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2B00" w:rsidRDefault="00C22B00" w:rsidP="00C22B00">
      <w:pPr>
        <w:shd w:val="clear" w:color="auto" w:fill="FFFFFF"/>
        <w:tabs>
          <w:tab w:val="left" w:pos="1110"/>
        </w:tabs>
        <w:spacing w:after="0" w:line="240" w:lineRule="auto"/>
        <w:jc w:val="both"/>
        <w:rPr>
          <w:rFonts w:ascii="Georgia" w:eastAsia="Times New Roman" w:hAnsi="Georgia" w:cs="Times New Roman"/>
          <w:b/>
          <w:bCs/>
          <w:i/>
          <w:iCs/>
          <w:color w:val="660000"/>
          <w:sz w:val="28"/>
          <w:szCs w:val="28"/>
          <w:lang w:eastAsia="es-ES"/>
        </w:rPr>
      </w:pPr>
      <w:r>
        <w:rPr>
          <w:rFonts w:ascii="Georgia" w:eastAsia="Times New Roman" w:hAnsi="Georgia" w:cs="Times New Roman"/>
          <w:b/>
          <w:bCs/>
          <w:i/>
          <w:iCs/>
          <w:color w:val="660000"/>
          <w:sz w:val="28"/>
          <w:szCs w:val="28"/>
          <w:lang w:eastAsia="es-ES"/>
        </w:rPr>
        <w:tab/>
      </w:r>
    </w:p>
    <w:p w:rsidR="00C22B00" w:rsidRDefault="00C22B00" w:rsidP="00901B41">
      <w:pPr>
        <w:shd w:val="clear" w:color="auto" w:fill="FFFFFF"/>
        <w:spacing w:after="0" w:line="240" w:lineRule="auto"/>
        <w:jc w:val="both"/>
        <w:rPr>
          <w:rFonts w:ascii="Georgia" w:eastAsia="Times New Roman" w:hAnsi="Georgia" w:cs="Times New Roman"/>
          <w:b/>
          <w:bCs/>
          <w:i/>
          <w:iCs/>
          <w:color w:val="660000"/>
          <w:sz w:val="28"/>
          <w:szCs w:val="28"/>
          <w:lang w:eastAsia="es-ES"/>
        </w:rPr>
      </w:pPr>
      <w:r>
        <w:rPr>
          <w:noProof/>
          <w:lang w:eastAsia="es-ES"/>
        </w:rPr>
        <w:drawing>
          <wp:inline distT="0" distB="0" distL="0" distR="0" wp14:anchorId="54E40847" wp14:editId="3067C281">
            <wp:extent cx="1457325" cy="2028825"/>
            <wp:effectExtent l="0" t="0" r="9525" b="9525"/>
            <wp:docPr id="10" name="Imagen 10" descr="vestido de novia-pierre lemaitre-9788420416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stido de novia-pierre lemaitre-978842041687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57325" cy="2028825"/>
                    </a:xfrm>
                    <a:prstGeom prst="rect">
                      <a:avLst/>
                    </a:prstGeom>
                    <a:noFill/>
                    <a:ln>
                      <a:noFill/>
                    </a:ln>
                  </pic:spPr>
                </pic:pic>
              </a:graphicData>
            </a:graphic>
          </wp:inline>
        </w:drawing>
      </w:r>
    </w:p>
    <w:p w:rsidR="00C22B00" w:rsidRDefault="00C22B00" w:rsidP="00901B41">
      <w:pPr>
        <w:shd w:val="clear" w:color="auto" w:fill="FFFFFF"/>
        <w:spacing w:after="0" w:line="240" w:lineRule="auto"/>
        <w:jc w:val="both"/>
        <w:rPr>
          <w:rFonts w:ascii="Georgia" w:eastAsia="Times New Roman" w:hAnsi="Georgia" w:cs="Times New Roman"/>
          <w:b/>
          <w:bCs/>
          <w:i/>
          <w:iCs/>
          <w:color w:val="660000"/>
          <w:sz w:val="28"/>
          <w:szCs w:val="28"/>
          <w:lang w:eastAsia="es-ES"/>
        </w:rPr>
      </w:pPr>
    </w:p>
    <w:p w:rsidR="00C22B00" w:rsidRDefault="00C22B00" w:rsidP="00901B41">
      <w:pPr>
        <w:shd w:val="clear" w:color="auto" w:fill="FFFFFF"/>
        <w:spacing w:after="0" w:line="240" w:lineRule="auto"/>
        <w:jc w:val="both"/>
        <w:rPr>
          <w:rFonts w:ascii="Georgia" w:eastAsia="Times New Roman" w:hAnsi="Georgia" w:cs="Times New Roman"/>
          <w:b/>
          <w:bCs/>
          <w:i/>
          <w:iCs/>
          <w:color w:val="660000"/>
          <w:sz w:val="28"/>
          <w:szCs w:val="28"/>
          <w:lang w:eastAsia="es-ES"/>
        </w:rPr>
      </w:pPr>
    </w:p>
    <w:p w:rsidR="00C22B00" w:rsidRDefault="00C22B00" w:rsidP="00E903B2">
      <w:pPr>
        <w:shd w:val="clear" w:color="auto" w:fill="FFFFFF"/>
        <w:tabs>
          <w:tab w:val="right" w:pos="8504"/>
        </w:tabs>
        <w:spacing w:after="0" w:line="240" w:lineRule="auto"/>
        <w:jc w:val="both"/>
        <w:rPr>
          <w:rFonts w:ascii="Georgia" w:eastAsia="Times New Roman" w:hAnsi="Georgia" w:cs="Times New Roman"/>
          <w:b/>
          <w:bCs/>
          <w:i/>
          <w:iCs/>
          <w:color w:val="660000"/>
          <w:sz w:val="28"/>
          <w:szCs w:val="28"/>
          <w:lang w:eastAsia="es-ES"/>
        </w:rPr>
      </w:pPr>
      <w:r>
        <w:rPr>
          <w:rFonts w:ascii="Georgia" w:eastAsia="Times New Roman" w:hAnsi="Georgia" w:cs="Times New Roman"/>
          <w:b/>
          <w:bCs/>
          <w:i/>
          <w:iCs/>
          <w:color w:val="660000"/>
          <w:sz w:val="28"/>
          <w:szCs w:val="28"/>
          <w:lang w:eastAsia="es-ES"/>
        </w:rPr>
        <w:t>SOBRE EL AUTOR</w:t>
      </w:r>
      <w:r w:rsidR="00E903B2">
        <w:rPr>
          <w:rFonts w:ascii="Georgia" w:eastAsia="Times New Roman" w:hAnsi="Georgia" w:cs="Times New Roman"/>
          <w:b/>
          <w:bCs/>
          <w:i/>
          <w:iCs/>
          <w:color w:val="660000"/>
          <w:sz w:val="28"/>
          <w:szCs w:val="28"/>
          <w:lang w:eastAsia="es-ES"/>
        </w:rPr>
        <w:tab/>
      </w:r>
    </w:p>
    <w:p w:rsidR="00C22B00" w:rsidRDefault="00C22B00" w:rsidP="00901B41">
      <w:pPr>
        <w:shd w:val="clear" w:color="auto" w:fill="FFFFFF"/>
        <w:spacing w:after="0" w:line="240" w:lineRule="auto"/>
        <w:jc w:val="both"/>
        <w:rPr>
          <w:rFonts w:ascii="Georgia" w:eastAsia="Times New Roman" w:hAnsi="Georgia" w:cs="Times New Roman"/>
          <w:b/>
          <w:bCs/>
          <w:i/>
          <w:iCs/>
          <w:color w:val="660000"/>
          <w:sz w:val="28"/>
          <w:szCs w:val="28"/>
          <w:lang w:eastAsia="es-ES"/>
        </w:rPr>
      </w:pPr>
    </w:p>
    <w:p w:rsidR="00C22B00" w:rsidRPr="00C253F6" w:rsidRDefault="00C22B00" w:rsidP="00C22B00">
      <w:pPr>
        <w:pStyle w:val="NormalWeb"/>
        <w:shd w:val="clear" w:color="auto" w:fill="FFFFFF"/>
        <w:spacing w:before="120" w:beforeAutospacing="0" w:after="240" w:afterAutospacing="0"/>
        <w:jc w:val="both"/>
        <w:rPr>
          <w:rFonts w:ascii="Arial" w:hAnsi="Arial" w:cs="Arial"/>
          <w:sz w:val="22"/>
          <w:szCs w:val="22"/>
          <w:vertAlign w:val="superscript"/>
        </w:rPr>
      </w:pPr>
      <w:r w:rsidRPr="00C253F6">
        <w:rPr>
          <w:rFonts w:ascii="Arial" w:hAnsi="Arial" w:cs="Arial"/>
          <w:sz w:val="22"/>
          <w:szCs w:val="22"/>
        </w:rPr>
        <w:t xml:space="preserve">Pierre Lemaitre </w:t>
      </w:r>
      <w:r w:rsidR="00C253F6" w:rsidRPr="00C253F6">
        <w:rPr>
          <w:rFonts w:ascii="Arial" w:hAnsi="Arial" w:cs="Arial"/>
          <w:sz w:val="22"/>
          <w:szCs w:val="22"/>
        </w:rPr>
        <w:t>nace en París en 1.951. P</w:t>
      </w:r>
      <w:r w:rsidRPr="00C253F6">
        <w:rPr>
          <w:rFonts w:ascii="Arial" w:hAnsi="Arial" w:cs="Arial"/>
          <w:sz w:val="22"/>
          <w:szCs w:val="22"/>
        </w:rPr>
        <w:t>asó su juventud entre </w:t>
      </w:r>
      <w:hyperlink r:id="rId8" w:tooltip="Aubervilliers" w:history="1">
        <w:r w:rsidRPr="00C253F6">
          <w:rPr>
            <w:rStyle w:val="Hipervnculo"/>
            <w:rFonts w:ascii="Arial" w:hAnsi="Arial" w:cs="Arial"/>
            <w:color w:val="auto"/>
            <w:sz w:val="22"/>
            <w:szCs w:val="22"/>
          </w:rPr>
          <w:t>Aubervilliers</w:t>
        </w:r>
      </w:hyperlink>
      <w:r w:rsidRPr="00C253F6">
        <w:rPr>
          <w:rFonts w:ascii="Arial" w:hAnsi="Arial" w:cs="Arial"/>
          <w:sz w:val="22"/>
          <w:szCs w:val="22"/>
        </w:rPr>
        <w:t> y </w:t>
      </w:r>
      <w:hyperlink r:id="rId9" w:tooltip="Drancy" w:history="1">
        <w:r w:rsidRPr="00C253F6">
          <w:rPr>
            <w:rStyle w:val="Hipervnculo"/>
            <w:rFonts w:ascii="Arial" w:hAnsi="Arial" w:cs="Arial"/>
            <w:color w:val="auto"/>
            <w:sz w:val="22"/>
            <w:szCs w:val="22"/>
          </w:rPr>
          <w:t>Drancy</w:t>
        </w:r>
      </w:hyperlink>
      <w:r w:rsidRPr="00C253F6">
        <w:rPr>
          <w:rFonts w:ascii="Arial" w:hAnsi="Arial" w:cs="Arial"/>
          <w:sz w:val="22"/>
          <w:szCs w:val="22"/>
        </w:rPr>
        <w:t>, en casa de familiares. ​ Estudió Psicología e hizo gran parte de su carrera en la formación profesional de adultos, enseñando comunicación y cultura general, y literatura destinada a bibliotecarios. Se consagró luego a la escritura, como novelista y guionista. Sus novelas han sido traducidas a decenas de idiomas.</w:t>
      </w:r>
    </w:p>
    <w:p w:rsidR="00C253F6" w:rsidRPr="00C253F6" w:rsidRDefault="00C22B00" w:rsidP="00C253F6">
      <w:pPr>
        <w:shd w:val="clear" w:color="auto" w:fill="FFFFFF"/>
        <w:spacing w:after="0" w:line="240" w:lineRule="auto"/>
        <w:jc w:val="both"/>
        <w:rPr>
          <w:rFonts w:ascii="Josefin Sans" w:eastAsia="Times New Roman" w:hAnsi="Josefin Sans" w:cs="Times New Roman"/>
          <w:lang w:eastAsia="es-ES"/>
        </w:rPr>
      </w:pPr>
      <w:r w:rsidRPr="00C253F6">
        <w:rPr>
          <w:rFonts w:ascii="Arial" w:hAnsi="Arial" w:cs="Arial"/>
        </w:rPr>
        <w:t>Lemaitre considera su trabajo como un permanente “ejercicio de admiración por la literatura”.</w:t>
      </w:r>
      <w:hyperlink r:id="rId10" w:anchor="cite_note-3" w:history="1">
        <w:r w:rsidRPr="00C253F6">
          <w:rPr>
            <w:rStyle w:val="Hipervnculo"/>
            <w:rFonts w:ascii="Arial" w:hAnsi="Arial" w:cs="Arial"/>
            <w:color w:val="auto"/>
            <w:vertAlign w:val="superscript"/>
          </w:rPr>
          <w:t>3</w:t>
        </w:r>
      </w:hyperlink>
      <w:r w:rsidRPr="00C253F6">
        <w:rPr>
          <w:rFonts w:ascii="Arial" w:hAnsi="Arial" w:cs="Arial"/>
        </w:rPr>
        <w:t xml:space="preserve"> Desde su primera novela, </w:t>
      </w:r>
      <w:r w:rsidRPr="00C253F6">
        <w:rPr>
          <w:rFonts w:ascii="Arial" w:hAnsi="Arial" w:cs="Arial"/>
          <w:i/>
          <w:iCs/>
        </w:rPr>
        <w:t>Travail soigné</w:t>
      </w:r>
      <w:r w:rsidRPr="00C253F6">
        <w:rPr>
          <w:rFonts w:ascii="Arial" w:hAnsi="Arial" w:cs="Arial"/>
        </w:rPr>
        <w:t xml:space="preserve"> (2006; publicada en español con el </w:t>
      </w:r>
      <w:r w:rsidRPr="009C5F95">
        <w:rPr>
          <w:rFonts w:ascii="Arial" w:hAnsi="Arial" w:cs="Arial"/>
        </w:rPr>
        <w:t>título de </w:t>
      </w:r>
      <w:hyperlink r:id="rId11" w:tooltip="Irène (novela)" w:history="1">
        <w:r w:rsidRPr="009C5F95">
          <w:rPr>
            <w:rStyle w:val="Hipervnculo"/>
            <w:rFonts w:ascii="Arial" w:hAnsi="Arial" w:cs="Arial"/>
            <w:i/>
            <w:iCs/>
            <w:color w:val="auto"/>
          </w:rPr>
          <w:t>Irene</w:t>
        </w:r>
      </w:hyperlink>
      <w:r w:rsidRPr="009C5F95">
        <w:rPr>
          <w:rFonts w:ascii="Arial" w:hAnsi="Arial" w:cs="Arial"/>
        </w:rPr>
        <w:t xml:space="preserve">), rinde homenaje a sus maestros, haciendo de estos escritores los </w:t>
      </w:r>
      <w:r w:rsidRPr="00C253F6">
        <w:rPr>
          <w:rFonts w:ascii="Arial" w:hAnsi="Arial" w:cs="Arial"/>
        </w:rPr>
        <w:t>protagonistas de su intriga: </w:t>
      </w:r>
      <w:hyperlink r:id="rId12" w:tooltip="Bret Easton Ellis" w:history="1">
        <w:r w:rsidRPr="00C253F6">
          <w:rPr>
            <w:rStyle w:val="Hipervnculo"/>
            <w:rFonts w:ascii="Arial" w:hAnsi="Arial" w:cs="Arial"/>
            <w:color w:val="auto"/>
          </w:rPr>
          <w:t>Bret Easton Ellis</w:t>
        </w:r>
      </w:hyperlink>
      <w:r w:rsidRPr="00C253F6">
        <w:rPr>
          <w:rFonts w:ascii="Arial" w:hAnsi="Arial" w:cs="Arial"/>
        </w:rPr>
        <w:t>, </w:t>
      </w:r>
      <w:hyperlink r:id="rId13" w:tooltip="Émile Gaboriau" w:history="1">
        <w:r w:rsidRPr="00C253F6">
          <w:rPr>
            <w:rStyle w:val="Hipervnculo"/>
            <w:rFonts w:ascii="Arial" w:hAnsi="Arial" w:cs="Arial"/>
            <w:color w:val="auto"/>
          </w:rPr>
          <w:t>Émile Gaboriau</w:t>
        </w:r>
      </w:hyperlink>
      <w:r w:rsidRPr="00C253F6">
        <w:rPr>
          <w:rFonts w:ascii="Arial" w:hAnsi="Arial" w:cs="Arial"/>
        </w:rPr>
        <w:t>, </w:t>
      </w:r>
      <w:hyperlink r:id="rId14" w:tooltip="James Ellroy" w:history="1">
        <w:r w:rsidRPr="00C253F6">
          <w:rPr>
            <w:rStyle w:val="Hipervnculo"/>
            <w:rFonts w:ascii="Arial" w:hAnsi="Arial" w:cs="Arial"/>
            <w:color w:val="auto"/>
          </w:rPr>
          <w:t>James Ellroy</w:t>
        </w:r>
      </w:hyperlink>
      <w:r w:rsidRPr="00C253F6">
        <w:rPr>
          <w:rFonts w:ascii="Arial" w:hAnsi="Arial" w:cs="Arial"/>
        </w:rPr>
        <w:t>, William McIlvanney, etc. Esta obra marca también el comienzo de su serie policial que tiene como protagonista a Camille Verhoeven, comandante de la Brigada Criminal de París. Ha nacido hipotrófico y solo mide 1,45 metros. Intentó dedicarse a la pintura, luego estudió Derecho y finalmente entró en la policía nacional. Está casado con Irène. Es discreto y meticuloso.</w:t>
      </w:r>
      <w:r w:rsidR="00C253F6" w:rsidRPr="00C253F6">
        <w:rPr>
          <w:rFonts w:ascii="Trebuchet MS" w:eastAsia="Times New Roman" w:hAnsi="Trebuchet MS" w:cs="Times New Roman"/>
          <w:i/>
          <w:iCs/>
          <w:lang w:eastAsia="es-ES"/>
        </w:rPr>
        <w:t xml:space="preserve">  </w:t>
      </w:r>
      <w:r w:rsidR="00C253F6" w:rsidRPr="00C253F6">
        <w:rPr>
          <w:rFonts w:ascii="Arial" w:eastAsia="Times New Roman" w:hAnsi="Arial" w:cs="Arial"/>
          <w:i/>
          <w:iCs/>
          <w:lang w:eastAsia="es-ES"/>
        </w:rPr>
        <w:t>Por éste su primer thriller, recibiría el Premio a la Primera Novela Policiaca del Festival de Cine Policiaco de Cognac. La serie incluye </w:t>
      </w:r>
      <w:r w:rsidR="00C253F6" w:rsidRPr="00C253F6">
        <w:rPr>
          <w:rFonts w:ascii="Arial" w:eastAsia="Times New Roman" w:hAnsi="Arial" w:cs="Arial"/>
          <w:b/>
          <w:bCs/>
          <w:i/>
          <w:iCs/>
          <w:lang w:eastAsia="es-ES"/>
        </w:rPr>
        <w:t>Alex</w:t>
      </w:r>
      <w:r w:rsidR="00C253F6" w:rsidRPr="00C253F6">
        <w:rPr>
          <w:rFonts w:ascii="Arial" w:eastAsia="Times New Roman" w:hAnsi="Arial" w:cs="Arial"/>
          <w:i/>
          <w:iCs/>
          <w:lang w:eastAsia="es-ES"/>
        </w:rPr>
        <w:t> (2011, ganadora del Crime Writers Association International Dagger Award 2013 junto a Fred Vargas y del Premio de Lectores de Novela Negra de Livre de Poche 2012, seleccionada para el RUSA Reading List Horror Award y uno de los libros del año según el Financial Times, que se halla en curso de adaptación al cine por James B. Harris, con guión del propio Lemaitre), </w:t>
      </w:r>
      <w:r w:rsidR="00C253F6" w:rsidRPr="00C253F6">
        <w:rPr>
          <w:rFonts w:ascii="Arial" w:eastAsia="Times New Roman" w:hAnsi="Arial" w:cs="Arial"/>
          <w:b/>
          <w:bCs/>
          <w:i/>
          <w:iCs/>
          <w:lang w:eastAsia="es-ES"/>
        </w:rPr>
        <w:t>Rosy &amp; John </w:t>
      </w:r>
      <w:r w:rsidR="00C253F6" w:rsidRPr="00C253F6">
        <w:rPr>
          <w:rFonts w:ascii="Arial" w:eastAsia="Times New Roman" w:hAnsi="Arial" w:cs="Arial"/>
          <w:i/>
          <w:iCs/>
          <w:lang w:eastAsia="es-ES"/>
        </w:rPr>
        <w:t>(2012) y </w:t>
      </w:r>
      <w:r w:rsidR="00C253F6" w:rsidRPr="00C253F6">
        <w:rPr>
          <w:rFonts w:ascii="Arial" w:eastAsia="Times New Roman" w:hAnsi="Arial" w:cs="Arial"/>
          <w:b/>
          <w:bCs/>
          <w:i/>
          <w:iCs/>
          <w:lang w:eastAsia="es-ES"/>
        </w:rPr>
        <w:t>Camille</w:t>
      </w:r>
      <w:r w:rsidR="00C253F6" w:rsidRPr="00C253F6">
        <w:rPr>
          <w:rFonts w:ascii="Arial" w:eastAsia="Times New Roman" w:hAnsi="Arial" w:cs="Arial"/>
          <w:i/>
          <w:iCs/>
          <w:lang w:eastAsia="es-ES"/>
        </w:rPr>
        <w:t> (2012, ganadora del Dagger Award 2015).</w:t>
      </w:r>
    </w:p>
    <w:p w:rsidR="009C5F95" w:rsidRPr="009C5F95" w:rsidRDefault="00C22B00" w:rsidP="009C5F95">
      <w:pPr>
        <w:shd w:val="clear" w:color="auto" w:fill="FFFFFF"/>
        <w:spacing w:after="0" w:line="240" w:lineRule="auto"/>
        <w:jc w:val="both"/>
        <w:rPr>
          <w:rStyle w:val="Ttulo2Car"/>
          <w:color w:val="auto"/>
        </w:rPr>
      </w:pPr>
      <w:r>
        <w:rPr>
          <w:rFonts w:ascii="Arial" w:hAnsi="Arial" w:cs="Arial"/>
          <w:color w:val="202122"/>
          <w:sz w:val="21"/>
          <w:szCs w:val="21"/>
        </w:rPr>
        <w:t>Tres años más tarde, en 2009, lanza su segunda novela, </w:t>
      </w:r>
      <w:r>
        <w:rPr>
          <w:rFonts w:ascii="Arial" w:hAnsi="Arial" w:cs="Arial"/>
          <w:i/>
          <w:iCs/>
          <w:color w:val="202122"/>
          <w:sz w:val="21"/>
          <w:szCs w:val="21"/>
        </w:rPr>
        <w:t>Robe de marié</w:t>
      </w:r>
      <w:r>
        <w:rPr>
          <w:rFonts w:ascii="Arial" w:hAnsi="Arial" w:cs="Arial"/>
          <w:color w:val="202122"/>
          <w:sz w:val="21"/>
          <w:szCs w:val="21"/>
        </w:rPr>
        <w:t> (</w:t>
      </w:r>
      <w:r>
        <w:rPr>
          <w:rFonts w:ascii="Arial" w:hAnsi="Arial" w:cs="Arial"/>
          <w:i/>
          <w:iCs/>
          <w:color w:val="202122"/>
          <w:sz w:val="21"/>
          <w:szCs w:val="21"/>
        </w:rPr>
        <w:t>Vestido de novia</w:t>
      </w:r>
      <w:r>
        <w:rPr>
          <w:rFonts w:ascii="Arial" w:hAnsi="Arial" w:cs="Arial"/>
          <w:color w:val="202122"/>
          <w:sz w:val="21"/>
          <w:szCs w:val="21"/>
        </w:rPr>
        <w:t>), ejercicio explícito de admiración del arte de </w:t>
      </w:r>
      <w:hyperlink r:id="rId15" w:tooltip="Hitchcock" w:history="1">
        <w:r w:rsidRPr="00C22B00">
          <w:rPr>
            <w:rStyle w:val="Hipervnculo"/>
            <w:rFonts w:ascii="Arial" w:hAnsi="Arial" w:cs="Arial"/>
            <w:color w:val="auto"/>
            <w:sz w:val="21"/>
            <w:szCs w:val="21"/>
            <w:u w:val="none"/>
          </w:rPr>
          <w:t>Hitchcock</w:t>
        </w:r>
      </w:hyperlink>
      <w:r>
        <w:rPr>
          <w:rFonts w:ascii="Arial" w:hAnsi="Arial" w:cs="Arial"/>
          <w:color w:val="202122"/>
          <w:sz w:val="21"/>
          <w:szCs w:val="21"/>
        </w:rPr>
        <w:t>. ​ En ella cuenta la historia de Sophie, una treintañera con problemas psicológicos, que se convierte en una asesina en serie que se desvanece y no puede recordar cómo cometió los crímenes con los que se encuentra al despertar.</w:t>
      </w:r>
      <w:r w:rsidR="009C5F95" w:rsidRPr="009C5F95">
        <w:rPr>
          <w:rFonts w:ascii="Trebuchet MS" w:eastAsia="Times New Roman" w:hAnsi="Trebuchet MS" w:cs="Times New Roman"/>
          <w:i/>
          <w:iCs/>
          <w:color w:val="660000"/>
          <w:sz w:val="28"/>
          <w:szCs w:val="28"/>
          <w:lang w:eastAsia="es-ES"/>
        </w:rPr>
        <w:t xml:space="preserve"> </w:t>
      </w:r>
      <w:r w:rsidR="009C5F95">
        <w:rPr>
          <w:rFonts w:ascii="Arial" w:eastAsia="Times New Roman" w:hAnsi="Arial" w:cs="Arial"/>
          <w:i/>
          <w:iCs/>
          <w:lang w:eastAsia="es-ES"/>
        </w:rPr>
        <w:t xml:space="preserve">La </w:t>
      </w:r>
      <w:r w:rsidR="009C5F95" w:rsidRPr="009C5F95">
        <w:rPr>
          <w:rStyle w:val="Ttulo2Car"/>
          <w:color w:val="auto"/>
        </w:rPr>
        <w:t>novela conseguiría el Premio del Salon du Polar 2009 y Premio Best Novel Valencia Negra que está siendo adaptada al cine.</w:t>
      </w:r>
    </w:p>
    <w:p w:rsidR="00C22B00" w:rsidRDefault="00C22B00" w:rsidP="00C22B00">
      <w:pPr>
        <w:pStyle w:val="NormalWeb"/>
        <w:shd w:val="clear" w:color="auto" w:fill="FFFFFF"/>
        <w:spacing w:before="120" w:beforeAutospacing="0" w:after="240" w:afterAutospacing="0"/>
        <w:jc w:val="both"/>
        <w:rPr>
          <w:rFonts w:ascii="Arial" w:hAnsi="Arial" w:cs="Arial"/>
          <w:color w:val="202122"/>
          <w:sz w:val="21"/>
          <w:szCs w:val="21"/>
        </w:rPr>
      </w:pPr>
      <w:r>
        <w:rPr>
          <w:rFonts w:ascii="Arial" w:hAnsi="Arial" w:cs="Arial"/>
          <w:color w:val="202122"/>
          <w:sz w:val="21"/>
          <w:szCs w:val="21"/>
        </w:rPr>
        <w:t>Lemaitre aborda la intriga social con </w:t>
      </w:r>
      <w:r>
        <w:rPr>
          <w:rFonts w:ascii="Arial" w:hAnsi="Arial" w:cs="Arial"/>
          <w:i/>
          <w:iCs/>
          <w:color w:val="202122"/>
          <w:sz w:val="21"/>
          <w:szCs w:val="21"/>
        </w:rPr>
        <w:t>Cadres noires</w:t>
      </w:r>
      <w:r>
        <w:rPr>
          <w:rFonts w:ascii="Arial" w:hAnsi="Arial" w:cs="Arial"/>
          <w:color w:val="202122"/>
          <w:sz w:val="21"/>
          <w:szCs w:val="21"/>
        </w:rPr>
        <w:t> (</w:t>
      </w:r>
      <w:r>
        <w:rPr>
          <w:rFonts w:ascii="Arial" w:hAnsi="Arial" w:cs="Arial"/>
          <w:i/>
          <w:iCs/>
          <w:color w:val="202122"/>
          <w:sz w:val="21"/>
          <w:szCs w:val="21"/>
        </w:rPr>
        <w:t>Recursos inhumanos</w:t>
      </w:r>
      <w:r>
        <w:rPr>
          <w:rFonts w:ascii="Arial" w:hAnsi="Arial" w:cs="Arial"/>
          <w:color w:val="202122"/>
          <w:sz w:val="21"/>
          <w:szCs w:val="21"/>
        </w:rPr>
        <w:t>), en 2010, que pone en escena el drama de un ejecutivo en paro que termina aceptando participar en un juego de rol en forma de toma de rehenes. El libro está inspirado en un hecho real ocurrido en 2005 en France Télévisions Publicité, ​ protagonizado en aquel momento por Philippe Santini, y por cuyo atrevimiento fue condenado por el Tribunal de Casación el 7 de abril de 2010.​</w:t>
      </w:r>
    </w:p>
    <w:p w:rsidR="00C22B00" w:rsidRDefault="00C22B00" w:rsidP="00C22B00">
      <w:pPr>
        <w:pStyle w:val="NormalWeb"/>
        <w:shd w:val="clear" w:color="auto" w:fill="FFFFFF"/>
        <w:spacing w:before="120" w:beforeAutospacing="0" w:after="240" w:afterAutospacing="0"/>
        <w:jc w:val="both"/>
        <w:rPr>
          <w:rFonts w:ascii="Arial" w:hAnsi="Arial" w:cs="Arial"/>
          <w:color w:val="202122"/>
          <w:sz w:val="21"/>
          <w:szCs w:val="21"/>
        </w:rPr>
      </w:pPr>
      <w:r>
        <w:rPr>
          <w:rFonts w:ascii="Arial" w:hAnsi="Arial" w:cs="Arial"/>
          <w:color w:val="202122"/>
          <w:sz w:val="21"/>
          <w:szCs w:val="21"/>
        </w:rPr>
        <w:lastRenderedPageBreak/>
        <w:t>Su cuarta novela, </w:t>
      </w:r>
      <w:r>
        <w:rPr>
          <w:rFonts w:ascii="Arial" w:hAnsi="Arial" w:cs="Arial"/>
          <w:i/>
          <w:iCs/>
          <w:color w:val="202122"/>
          <w:sz w:val="21"/>
          <w:szCs w:val="21"/>
        </w:rPr>
        <w:t>Alex</w:t>
      </w:r>
      <w:r>
        <w:rPr>
          <w:rFonts w:ascii="Arial" w:hAnsi="Arial" w:cs="Arial"/>
          <w:color w:val="202122"/>
          <w:sz w:val="21"/>
          <w:szCs w:val="21"/>
        </w:rPr>
        <w:t>, juega con la identificación, motor del </w:t>
      </w:r>
      <w:r>
        <w:rPr>
          <w:rFonts w:ascii="Arial" w:hAnsi="Arial" w:cs="Arial"/>
          <w:i/>
          <w:iCs/>
          <w:color w:val="202122"/>
          <w:sz w:val="21"/>
          <w:szCs w:val="21"/>
        </w:rPr>
        <w:t>thriller</w:t>
      </w:r>
      <w:r>
        <w:rPr>
          <w:rFonts w:ascii="Arial" w:hAnsi="Arial" w:cs="Arial"/>
          <w:color w:val="202122"/>
          <w:sz w:val="21"/>
          <w:szCs w:val="21"/>
        </w:rPr>
        <w:t>: la heroína es a la vez víctima y asesino, dándole la vuelta a la relación del lector con el personaje. En ella se encuentran múltiples referencias, que el autor señala explícitamente, sobre </w:t>
      </w:r>
      <w:hyperlink r:id="rId16" w:tooltip="Louis Aragon" w:history="1">
        <w:r>
          <w:rPr>
            <w:rStyle w:val="Hipervnculo"/>
            <w:rFonts w:ascii="Arial" w:hAnsi="Arial" w:cs="Arial"/>
            <w:color w:val="3366CC"/>
            <w:sz w:val="21"/>
            <w:szCs w:val="21"/>
          </w:rPr>
          <w:t>Louis Aragon</w:t>
        </w:r>
      </w:hyperlink>
      <w:r>
        <w:rPr>
          <w:rFonts w:ascii="Arial" w:hAnsi="Arial" w:cs="Arial"/>
          <w:color w:val="202122"/>
          <w:sz w:val="21"/>
          <w:szCs w:val="21"/>
        </w:rPr>
        <w:t>, </w:t>
      </w:r>
      <w:hyperlink r:id="rId17" w:tooltip="Marcel Proust" w:history="1">
        <w:r>
          <w:rPr>
            <w:rStyle w:val="Hipervnculo"/>
            <w:rFonts w:ascii="Arial" w:hAnsi="Arial" w:cs="Arial"/>
            <w:color w:val="3366CC"/>
            <w:sz w:val="21"/>
            <w:szCs w:val="21"/>
          </w:rPr>
          <w:t>Marcel Proust</w:t>
        </w:r>
      </w:hyperlink>
      <w:r>
        <w:rPr>
          <w:rFonts w:ascii="Arial" w:hAnsi="Arial" w:cs="Arial"/>
          <w:color w:val="202122"/>
          <w:sz w:val="21"/>
          <w:szCs w:val="21"/>
        </w:rPr>
        <w:t>, </w:t>
      </w:r>
      <w:hyperlink r:id="rId18" w:tooltip="Roland Barthes" w:history="1">
        <w:r>
          <w:rPr>
            <w:rStyle w:val="Hipervnculo"/>
            <w:rFonts w:ascii="Arial" w:hAnsi="Arial" w:cs="Arial"/>
            <w:color w:val="3366CC"/>
            <w:sz w:val="21"/>
            <w:szCs w:val="21"/>
          </w:rPr>
          <w:t>Roland Barthes</w:t>
        </w:r>
      </w:hyperlink>
      <w:r>
        <w:rPr>
          <w:rFonts w:ascii="Arial" w:hAnsi="Arial" w:cs="Arial"/>
          <w:color w:val="202122"/>
          <w:sz w:val="21"/>
          <w:szCs w:val="21"/>
        </w:rPr>
        <w:t>, John Harvey, </w:t>
      </w:r>
      <w:hyperlink r:id="rId19" w:tooltip="Borís Pasternak" w:history="1">
        <w:r>
          <w:rPr>
            <w:rStyle w:val="Hipervnculo"/>
            <w:rFonts w:ascii="Arial" w:hAnsi="Arial" w:cs="Arial"/>
            <w:color w:val="3366CC"/>
            <w:sz w:val="21"/>
            <w:szCs w:val="21"/>
          </w:rPr>
          <w:t>Borís Pasternak</w:t>
        </w:r>
      </w:hyperlink>
      <w:r>
        <w:rPr>
          <w:rFonts w:ascii="Arial" w:hAnsi="Arial" w:cs="Arial"/>
          <w:color w:val="202122"/>
          <w:sz w:val="21"/>
          <w:szCs w:val="21"/>
        </w:rPr>
        <w:t>, etc.</w:t>
      </w:r>
    </w:p>
    <w:p w:rsidR="00C22B00" w:rsidRDefault="00C22B00" w:rsidP="00C22B00">
      <w:pPr>
        <w:pStyle w:val="NormalWeb"/>
        <w:shd w:val="clear" w:color="auto" w:fill="FFFFFF"/>
        <w:spacing w:before="120" w:beforeAutospacing="0" w:after="240" w:afterAutospacing="0"/>
        <w:jc w:val="both"/>
        <w:rPr>
          <w:rFonts w:ascii="Arial" w:hAnsi="Arial" w:cs="Arial"/>
          <w:color w:val="202122"/>
          <w:sz w:val="21"/>
          <w:szCs w:val="21"/>
        </w:rPr>
      </w:pPr>
      <w:r>
        <w:rPr>
          <w:rFonts w:ascii="Arial" w:hAnsi="Arial" w:cs="Arial"/>
          <w:i/>
          <w:iCs/>
          <w:color w:val="202122"/>
          <w:sz w:val="21"/>
          <w:szCs w:val="21"/>
        </w:rPr>
        <w:t>Les grands moyens</w:t>
      </w:r>
      <w:r>
        <w:rPr>
          <w:rFonts w:ascii="Arial" w:hAnsi="Arial" w:cs="Arial"/>
          <w:color w:val="202122"/>
          <w:sz w:val="21"/>
          <w:szCs w:val="21"/>
        </w:rPr>
        <w:t xml:space="preserve"> es una novela digital por entregas </w:t>
      </w:r>
      <w:r w:rsidRPr="00C22B00">
        <w:rPr>
          <w:rFonts w:ascii="Arial" w:hAnsi="Arial" w:cs="Arial"/>
          <w:sz w:val="21"/>
          <w:szCs w:val="21"/>
        </w:rPr>
        <w:t>que sigue la estela del policía Camille Verhoeven, protagonista de una serie que se inició con la citada </w:t>
      </w:r>
      <w:r w:rsidRPr="00C22B00">
        <w:rPr>
          <w:rFonts w:ascii="Arial" w:hAnsi="Arial" w:cs="Arial"/>
          <w:i/>
          <w:iCs/>
          <w:sz w:val="21"/>
          <w:szCs w:val="21"/>
        </w:rPr>
        <w:t>Irene</w:t>
      </w:r>
      <w:r w:rsidRPr="00C22B00">
        <w:rPr>
          <w:rFonts w:ascii="Arial" w:hAnsi="Arial" w:cs="Arial"/>
          <w:sz w:val="21"/>
          <w:szCs w:val="21"/>
        </w:rPr>
        <w:t>, siguió con </w:t>
      </w:r>
      <w:r w:rsidRPr="00C22B00">
        <w:rPr>
          <w:rFonts w:ascii="Arial" w:hAnsi="Arial" w:cs="Arial"/>
          <w:i/>
          <w:iCs/>
          <w:sz w:val="21"/>
          <w:szCs w:val="21"/>
        </w:rPr>
        <w:t>Alex</w:t>
      </w:r>
      <w:r w:rsidRPr="00C22B00">
        <w:rPr>
          <w:rFonts w:ascii="Arial" w:hAnsi="Arial" w:cs="Arial"/>
          <w:sz w:val="21"/>
          <w:szCs w:val="21"/>
        </w:rPr>
        <w:t> y parecía haber terminado con </w:t>
      </w:r>
      <w:r w:rsidRPr="00C22B00">
        <w:rPr>
          <w:rFonts w:ascii="Arial" w:hAnsi="Arial" w:cs="Arial"/>
          <w:i/>
          <w:iCs/>
          <w:sz w:val="21"/>
          <w:szCs w:val="21"/>
        </w:rPr>
        <w:t>Sacrifices</w:t>
      </w:r>
      <w:r w:rsidRPr="00C22B00">
        <w:rPr>
          <w:rFonts w:ascii="Arial" w:hAnsi="Arial" w:cs="Arial"/>
          <w:sz w:val="21"/>
          <w:szCs w:val="21"/>
        </w:rPr>
        <w:t>, en 2012. Pero posteriormente, Lemaitre publicó </w:t>
      </w:r>
      <w:r w:rsidRPr="00C22B00">
        <w:rPr>
          <w:rFonts w:ascii="Arial" w:hAnsi="Arial" w:cs="Arial"/>
          <w:i/>
          <w:iCs/>
          <w:sz w:val="21"/>
          <w:szCs w:val="21"/>
        </w:rPr>
        <w:t>Rosy &amp; John</w:t>
      </w:r>
      <w:r w:rsidRPr="00C22B00">
        <w:rPr>
          <w:rFonts w:ascii="Arial" w:hAnsi="Arial" w:cs="Arial"/>
          <w:sz w:val="21"/>
          <w:szCs w:val="21"/>
        </w:rPr>
        <w:t> (adaptación al papel de </w:t>
      </w:r>
      <w:r w:rsidRPr="00C22B00">
        <w:rPr>
          <w:rFonts w:ascii="Arial" w:hAnsi="Arial" w:cs="Arial"/>
          <w:i/>
          <w:iCs/>
          <w:sz w:val="21"/>
          <w:szCs w:val="21"/>
        </w:rPr>
        <w:t>Les grands moyens</w:t>
      </w:r>
      <w:r w:rsidRPr="00C22B00">
        <w:rPr>
          <w:rFonts w:ascii="Arial" w:hAnsi="Arial" w:cs="Arial"/>
          <w:sz w:val="21"/>
          <w:szCs w:val="21"/>
        </w:rPr>
        <w:t>), añadiendo un cuarto volumen a la trilogía, guiño a </w:t>
      </w:r>
      <w:hyperlink r:id="rId20" w:tooltip="Los tres mosqueteros" w:history="1">
        <w:r w:rsidRPr="00C22B00">
          <w:rPr>
            <w:rStyle w:val="Hipervnculo"/>
            <w:rFonts w:ascii="Arial" w:hAnsi="Arial" w:cs="Arial"/>
            <w:i/>
            <w:iCs/>
            <w:color w:val="auto"/>
            <w:sz w:val="21"/>
            <w:szCs w:val="21"/>
            <w:u w:val="none"/>
          </w:rPr>
          <w:t>Los tres mosqueteros</w:t>
        </w:r>
      </w:hyperlink>
      <w:r w:rsidRPr="00C22B00">
        <w:rPr>
          <w:rFonts w:ascii="Arial" w:hAnsi="Arial" w:cs="Arial"/>
          <w:sz w:val="21"/>
          <w:szCs w:val="21"/>
        </w:rPr>
        <w:t>, de </w:t>
      </w:r>
      <w:hyperlink r:id="rId21" w:tooltip="Alejandro Dumas" w:history="1">
        <w:r w:rsidRPr="00C22B00">
          <w:rPr>
            <w:rStyle w:val="Hipervnculo"/>
            <w:rFonts w:ascii="Arial" w:hAnsi="Arial" w:cs="Arial"/>
            <w:color w:val="auto"/>
            <w:sz w:val="21"/>
            <w:szCs w:val="21"/>
            <w:u w:val="none"/>
          </w:rPr>
          <w:t>Alejandro Dumas</w:t>
        </w:r>
      </w:hyperlink>
      <w:r>
        <w:rPr>
          <w:rFonts w:ascii="Arial" w:hAnsi="Arial" w:cs="Arial"/>
          <w:color w:val="202122"/>
          <w:sz w:val="21"/>
          <w:szCs w:val="21"/>
        </w:rPr>
        <w:t>, que en realidad eran cuatro. ​</w:t>
      </w:r>
    </w:p>
    <w:p w:rsidR="00C22B00" w:rsidRPr="009C5F95" w:rsidRDefault="00C22B00" w:rsidP="00C22B00">
      <w:pPr>
        <w:pStyle w:val="NormalWeb"/>
        <w:shd w:val="clear" w:color="auto" w:fill="FFFFFF"/>
        <w:spacing w:before="120" w:beforeAutospacing="0" w:after="240" w:afterAutospacing="0"/>
        <w:jc w:val="both"/>
        <w:rPr>
          <w:rFonts w:ascii="Arial" w:hAnsi="Arial" w:cs="Arial"/>
          <w:color w:val="202122"/>
          <w:sz w:val="21"/>
          <w:szCs w:val="21"/>
        </w:rPr>
      </w:pPr>
      <w:r w:rsidRPr="009C5F95">
        <w:rPr>
          <w:rFonts w:ascii="Arial" w:hAnsi="Arial" w:cs="Arial"/>
          <w:iCs/>
          <w:color w:val="202122"/>
          <w:sz w:val="21"/>
          <w:szCs w:val="21"/>
        </w:rPr>
        <w:t>Au revoir là-haut</w:t>
      </w:r>
      <w:r w:rsidRPr="009C5F95">
        <w:rPr>
          <w:rFonts w:ascii="Arial" w:hAnsi="Arial" w:cs="Arial"/>
          <w:color w:val="202122"/>
          <w:sz w:val="21"/>
          <w:szCs w:val="21"/>
        </w:rPr>
        <w:t> (2013; </w:t>
      </w:r>
      <w:r w:rsidRPr="009C5F95">
        <w:rPr>
          <w:rFonts w:ascii="Arial" w:hAnsi="Arial" w:cs="Arial"/>
          <w:iCs/>
          <w:color w:val="202122"/>
          <w:sz w:val="21"/>
          <w:szCs w:val="21"/>
        </w:rPr>
        <w:t>Nos vemos allá arriba</w:t>
      </w:r>
      <w:r w:rsidRPr="009C5F95">
        <w:rPr>
          <w:rFonts w:ascii="Arial" w:hAnsi="Arial" w:cs="Arial"/>
          <w:color w:val="202122"/>
          <w:sz w:val="21"/>
          <w:szCs w:val="21"/>
        </w:rPr>
        <w:t>) marca un cambio importante en su obra, que se convierte en una novela picaresca.</w:t>
      </w:r>
      <w:r w:rsidRPr="009C5F95">
        <w:rPr>
          <w:rFonts w:ascii="Arial" w:hAnsi="Arial" w:cs="Arial"/>
          <w:color w:val="202122"/>
          <w:sz w:val="21"/>
          <w:szCs w:val="21"/>
          <w:vertAlign w:val="superscript"/>
        </w:rPr>
        <w:t xml:space="preserve"> </w:t>
      </w:r>
      <w:r w:rsidRPr="009C5F95">
        <w:rPr>
          <w:rFonts w:ascii="Arial" w:hAnsi="Arial" w:cs="Arial"/>
          <w:color w:val="202122"/>
          <w:sz w:val="21"/>
          <w:szCs w:val="21"/>
        </w:rPr>
        <w:t xml:space="preserve">Abandonando el género policíaco, Lemaitre permanece fiel al espíritu de sus primeras novelas, puesto que cita desde </w:t>
      </w:r>
      <w:hyperlink r:id="rId22" w:tooltip="Émile Ajar" w:history="1">
        <w:r w:rsidRPr="009C5F95">
          <w:rPr>
            <w:rStyle w:val="Hipervnculo"/>
            <w:rFonts w:ascii="Arial" w:hAnsi="Arial" w:cs="Arial"/>
            <w:color w:val="auto"/>
            <w:sz w:val="21"/>
            <w:szCs w:val="21"/>
            <w:u w:val="none"/>
          </w:rPr>
          <w:t>Émile Ajar</w:t>
        </w:r>
      </w:hyperlink>
      <w:r w:rsidRPr="009C5F95">
        <w:rPr>
          <w:rFonts w:ascii="Arial" w:hAnsi="Arial" w:cs="Arial"/>
          <w:sz w:val="21"/>
          <w:szCs w:val="21"/>
        </w:rPr>
        <w:t> a </w:t>
      </w:r>
      <w:hyperlink r:id="rId23" w:tooltip="Stephen Crane" w:history="1">
        <w:r w:rsidRPr="009C5F95">
          <w:rPr>
            <w:rStyle w:val="Hipervnculo"/>
            <w:rFonts w:ascii="Arial" w:hAnsi="Arial" w:cs="Arial"/>
            <w:color w:val="auto"/>
            <w:sz w:val="21"/>
            <w:szCs w:val="21"/>
            <w:u w:val="none"/>
          </w:rPr>
          <w:t>Stephen Crane</w:t>
        </w:r>
      </w:hyperlink>
      <w:r w:rsidRPr="009C5F95">
        <w:rPr>
          <w:rFonts w:ascii="Arial" w:hAnsi="Arial" w:cs="Arial"/>
          <w:sz w:val="21"/>
          <w:szCs w:val="21"/>
        </w:rPr>
        <w:t>, </w:t>
      </w:r>
      <w:hyperlink r:id="rId24" w:tooltip="Victor Hugo" w:history="1">
        <w:r w:rsidRPr="009C5F95">
          <w:rPr>
            <w:rStyle w:val="Hipervnculo"/>
            <w:rFonts w:ascii="Arial" w:hAnsi="Arial" w:cs="Arial"/>
            <w:color w:val="auto"/>
            <w:sz w:val="21"/>
            <w:szCs w:val="21"/>
            <w:u w:val="none"/>
          </w:rPr>
          <w:t>Victor Hugo</w:t>
        </w:r>
      </w:hyperlink>
      <w:r w:rsidRPr="009C5F95">
        <w:rPr>
          <w:rFonts w:ascii="Arial" w:hAnsi="Arial" w:cs="Arial"/>
          <w:sz w:val="21"/>
          <w:szCs w:val="21"/>
        </w:rPr>
        <w:t> y </w:t>
      </w:r>
      <w:hyperlink r:id="rId25" w:tooltip="La Rochefoucauld" w:history="1">
        <w:r w:rsidRPr="009C5F95">
          <w:rPr>
            <w:rStyle w:val="Hipervnculo"/>
            <w:rFonts w:ascii="Arial" w:hAnsi="Arial" w:cs="Arial"/>
            <w:color w:val="auto"/>
            <w:sz w:val="21"/>
            <w:szCs w:val="21"/>
            <w:u w:val="none"/>
          </w:rPr>
          <w:t>La Rochefoucauld</w:t>
        </w:r>
      </w:hyperlink>
      <w:r w:rsidRPr="009C5F95">
        <w:rPr>
          <w:rFonts w:ascii="Arial" w:hAnsi="Arial" w:cs="Arial"/>
          <w:sz w:val="21"/>
          <w:szCs w:val="21"/>
        </w:rPr>
        <w:t>, y otros que</w:t>
      </w:r>
      <w:r w:rsidRPr="009C5F95">
        <w:rPr>
          <w:rFonts w:ascii="Arial" w:hAnsi="Arial" w:cs="Arial"/>
          <w:color w:val="202122"/>
          <w:sz w:val="21"/>
          <w:szCs w:val="21"/>
        </w:rPr>
        <w:t xml:space="preserve"> nombra en los agradecimientos, entre ellos especialmente a </w:t>
      </w:r>
      <w:hyperlink r:id="rId26" w:tooltip="Louis Guilloux" w:history="1">
        <w:r w:rsidRPr="009C5F95">
          <w:rPr>
            <w:rStyle w:val="Hipervnculo"/>
            <w:rFonts w:ascii="Arial" w:hAnsi="Arial" w:cs="Arial"/>
            <w:color w:val="auto"/>
            <w:sz w:val="21"/>
            <w:szCs w:val="21"/>
            <w:u w:val="none"/>
          </w:rPr>
          <w:t>Louis Guilloux</w:t>
        </w:r>
      </w:hyperlink>
      <w:r w:rsidRPr="009C5F95">
        <w:rPr>
          <w:rFonts w:ascii="Arial" w:hAnsi="Arial" w:cs="Arial"/>
          <w:sz w:val="21"/>
          <w:szCs w:val="21"/>
        </w:rPr>
        <w:t> y </w:t>
      </w:r>
      <w:hyperlink r:id="rId27" w:tooltip="Carson McCullers" w:history="1">
        <w:r w:rsidRPr="009C5F95">
          <w:rPr>
            <w:rStyle w:val="Hipervnculo"/>
            <w:rFonts w:ascii="Arial" w:hAnsi="Arial" w:cs="Arial"/>
            <w:color w:val="auto"/>
            <w:sz w:val="21"/>
            <w:szCs w:val="21"/>
            <w:u w:val="none"/>
          </w:rPr>
          <w:t>Carson McCullers</w:t>
        </w:r>
      </w:hyperlink>
      <w:r w:rsidRPr="009C5F95">
        <w:rPr>
          <w:rFonts w:ascii="Arial" w:hAnsi="Arial" w:cs="Arial"/>
          <w:sz w:val="21"/>
          <w:szCs w:val="21"/>
        </w:rPr>
        <w:t>. En noviembre de 2013 recibe el </w:t>
      </w:r>
      <w:hyperlink r:id="rId28" w:tooltip="Premio Goncourt" w:history="1">
        <w:r w:rsidRPr="009C5F95">
          <w:rPr>
            <w:rStyle w:val="Hipervnculo"/>
            <w:rFonts w:ascii="Arial" w:hAnsi="Arial" w:cs="Arial"/>
            <w:color w:val="auto"/>
            <w:sz w:val="21"/>
            <w:szCs w:val="21"/>
            <w:u w:val="none"/>
          </w:rPr>
          <w:t>premio Goncourt</w:t>
        </w:r>
      </w:hyperlink>
      <w:r w:rsidRPr="009C5F95">
        <w:rPr>
          <w:rFonts w:ascii="Arial" w:hAnsi="Arial" w:cs="Arial"/>
          <w:sz w:val="21"/>
          <w:szCs w:val="21"/>
        </w:rPr>
        <w:t> </w:t>
      </w:r>
      <w:r w:rsidR="00C253F6" w:rsidRPr="009C5F95">
        <w:rPr>
          <w:rFonts w:ascii="Arial" w:hAnsi="Arial" w:cs="Arial"/>
          <w:sz w:val="21"/>
          <w:szCs w:val="21"/>
        </w:rPr>
        <w:t xml:space="preserve">por esta novela </w:t>
      </w:r>
      <w:r w:rsidRPr="009C5F95">
        <w:rPr>
          <w:rFonts w:ascii="Arial" w:hAnsi="Arial" w:cs="Arial"/>
          <w:sz w:val="21"/>
          <w:szCs w:val="21"/>
        </w:rPr>
        <w:t>y encabeza la lista de superventas </w:t>
      </w:r>
      <w:hyperlink r:id="rId29" w:tooltip="L'Express" w:history="1">
        <w:r w:rsidRPr="009C5F95">
          <w:rPr>
            <w:rStyle w:val="Hipervnculo"/>
            <w:rFonts w:ascii="Arial" w:hAnsi="Arial" w:cs="Arial"/>
            <w:iCs/>
            <w:color w:val="auto"/>
            <w:sz w:val="21"/>
            <w:szCs w:val="21"/>
            <w:u w:val="none"/>
          </w:rPr>
          <w:t>L'Express</w:t>
        </w:r>
      </w:hyperlink>
      <w:r w:rsidR="00C253F6" w:rsidRPr="009C5F95">
        <w:rPr>
          <w:rFonts w:ascii="Arial" w:hAnsi="Arial" w:cs="Arial"/>
          <w:sz w:val="21"/>
          <w:szCs w:val="21"/>
        </w:rPr>
        <w:t>, per, en ese momento,  ya era un renombrado escritor de prestigio de novela policiaca.</w:t>
      </w:r>
    </w:p>
    <w:p w:rsidR="009C5F95" w:rsidRDefault="00901B41" w:rsidP="009C5F95">
      <w:pPr>
        <w:pStyle w:val="Ttulo2"/>
        <w:rPr>
          <w:rFonts w:eastAsia="Times New Roman"/>
          <w:color w:val="auto"/>
          <w:lang w:eastAsia="es-ES"/>
        </w:rPr>
      </w:pPr>
      <w:r w:rsidRPr="009C5F95">
        <w:rPr>
          <w:rFonts w:eastAsia="Times New Roman"/>
          <w:b/>
          <w:bCs/>
          <w:color w:val="auto"/>
          <w:lang w:eastAsia="es-ES"/>
        </w:rPr>
        <w:t>Pierre Lemaitre</w:t>
      </w:r>
      <w:r w:rsidRPr="009C5F95">
        <w:rPr>
          <w:rFonts w:eastAsia="Times New Roman"/>
          <w:color w:val="auto"/>
          <w:lang w:eastAsia="es-ES"/>
        </w:rPr>
        <w:t> es también guionista de f</w:t>
      </w:r>
      <w:r w:rsidR="009C5F95">
        <w:rPr>
          <w:rFonts w:eastAsia="Times New Roman"/>
          <w:color w:val="auto"/>
          <w:lang w:eastAsia="es-ES"/>
        </w:rPr>
        <w:t>icción y de series de televisión y Cuenta</w:t>
      </w:r>
      <w:r w:rsidR="009C5F95" w:rsidRPr="009C5F95">
        <w:rPr>
          <w:rFonts w:eastAsia="Times New Roman"/>
          <w:color w:val="auto"/>
          <w:lang w:eastAsia="es-ES"/>
        </w:rPr>
        <w:t xml:space="preserve"> con más de medio millón de lectores</w:t>
      </w:r>
      <w:r w:rsidR="009C5F95">
        <w:rPr>
          <w:rFonts w:eastAsia="Times New Roman"/>
          <w:color w:val="auto"/>
          <w:lang w:eastAsia="es-ES"/>
        </w:rPr>
        <w:t>.</w:t>
      </w:r>
      <w:r w:rsidR="009C5F95" w:rsidRPr="009C5F95">
        <w:rPr>
          <w:rFonts w:eastAsia="Times New Roman"/>
          <w:color w:val="auto"/>
          <w:lang w:eastAsia="es-ES"/>
        </w:rPr>
        <w:t xml:space="preserve"> </w:t>
      </w:r>
    </w:p>
    <w:p w:rsidR="009C5F95" w:rsidRDefault="009C5F95" w:rsidP="009C5F95">
      <w:pPr>
        <w:pStyle w:val="Ttulo2"/>
        <w:rPr>
          <w:rFonts w:eastAsia="Times New Roman"/>
          <w:color w:val="auto"/>
          <w:lang w:eastAsia="es-ES"/>
        </w:rPr>
      </w:pPr>
    </w:p>
    <w:p w:rsidR="009C5F95" w:rsidRDefault="009C5F95" w:rsidP="009C5F95">
      <w:pPr>
        <w:pStyle w:val="Ttulo2"/>
        <w:rPr>
          <w:rFonts w:eastAsia="Times New Roman"/>
          <w:color w:val="auto"/>
          <w:lang w:eastAsia="es-ES"/>
        </w:rPr>
      </w:pPr>
    </w:p>
    <w:p w:rsidR="00901B41" w:rsidRPr="00901B41" w:rsidRDefault="009C5F95" w:rsidP="009C5F95">
      <w:pPr>
        <w:pStyle w:val="Ttulo2"/>
        <w:rPr>
          <w:rFonts w:ascii="Josefin Sans" w:eastAsia="Times New Roman" w:hAnsi="Josefin Sans" w:cs="Times New Roman"/>
          <w:b/>
          <w:bCs/>
          <w:color w:val="000000"/>
          <w:sz w:val="27"/>
          <w:szCs w:val="27"/>
          <w:lang w:eastAsia="es-ES"/>
        </w:rPr>
      </w:pPr>
      <w:r>
        <w:rPr>
          <w:rFonts w:ascii="Georgia" w:eastAsia="Times New Roman" w:hAnsi="Georgia" w:cs="Times New Roman"/>
          <w:b/>
          <w:bCs/>
          <w:color w:val="000000"/>
          <w:sz w:val="36"/>
          <w:szCs w:val="36"/>
          <w:lang w:eastAsia="es-ES"/>
        </w:rPr>
        <w:t>ARGUMENTO:</w:t>
      </w:r>
    </w:p>
    <w:p w:rsidR="00901B41" w:rsidRPr="00901B41" w:rsidRDefault="00901B41" w:rsidP="00901B41">
      <w:pPr>
        <w:shd w:val="clear" w:color="auto" w:fill="FFFFFF"/>
        <w:spacing w:after="0" w:line="240" w:lineRule="auto"/>
        <w:jc w:val="both"/>
        <w:rPr>
          <w:rFonts w:ascii="Josefin Sans" w:eastAsia="Times New Roman" w:hAnsi="Josefin Sans" w:cs="Times New Roman"/>
          <w:color w:val="000000"/>
          <w:sz w:val="24"/>
          <w:szCs w:val="24"/>
          <w:lang w:eastAsia="es-ES"/>
        </w:rPr>
      </w:pPr>
    </w:p>
    <w:p w:rsidR="00901B41" w:rsidRPr="009C5F95" w:rsidRDefault="00901B41" w:rsidP="00901B41">
      <w:pPr>
        <w:shd w:val="clear" w:color="auto" w:fill="FFFFFF"/>
        <w:spacing w:after="100" w:line="240" w:lineRule="auto"/>
        <w:jc w:val="both"/>
        <w:rPr>
          <w:rFonts w:ascii="Arial" w:eastAsia="Times New Roman" w:hAnsi="Arial" w:cs="Arial"/>
          <w:i/>
          <w:color w:val="000000"/>
          <w:sz w:val="20"/>
          <w:szCs w:val="20"/>
          <w:lang w:eastAsia="es-ES"/>
        </w:rPr>
      </w:pPr>
      <w:r w:rsidRPr="009C5F95">
        <w:rPr>
          <w:rFonts w:ascii="Arial" w:eastAsia="Times New Roman" w:hAnsi="Arial" w:cs="Arial"/>
          <w:i/>
          <w:iCs/>
          <w:color w:val="0000FF"/>
          <w:sz w:val="20"/>
          <w:szCs w:val="20"/>
          <w:lang w:eastAsia="es-ES"/>
        </w:rPr>
        <w:t>«En su vida, el llanto no es nada excepcional: las lágrimas la acompañan todas las noches desde que está loca. Si por las mañanas no se notara las mejillas empapadas, podría llegar a creer que pasa noches tranquilas de sueño profundo. Por las mañanas, la cara  llena de lágrimas y la garganta atenazada son mera información. ¿Desde cuándo? ¿Desde que Vincent sufrió el accidente? ¿Desde su muerte? ¿Desde su muerte? ¿Desde la primera muerte, muy anterior?»</w:t>
      </w:r>
      <w:r w:rsidRPr="009C5F95">
        <w:rPr>
          <w:rFonts w:ascii="Arial" w:eastAsia="Times New Roman" w:hAnsi="Arial" w:cs="Arial"/>
          <w:i/>
          <w:color w:val="000000"/>
          <w:sz w:val="20"/>
          <w:szCs w:val="20"/>
          <w:lang w:eastAsia="es-ES"/>
        </w:rPr>
        <w:t> (Página 11)</w:t>
      </w:r>
    </w:p>
    <w:p w:rsidR="00901B41" w:rsidRPr="009C5F95" w:rsidRDefault="00901B41" w:rsidP="00901B41">
      <w:pPr>
        <w:shd w:val="clear" w:color="auto" w:fill="FFFFFF"/>
        <w:spacing w:after="0" w:line="240" w:lineRule="auto"/>
        <w:jc w:val="both"/>
        <w:rPr>
          <w:rFonts w:ascii="Arial" w:eastAsia="Times New Roman" w:hAnsi="Arial" w:cs="Arial"/>
          <w:color w:val="000000"/>
          <w:lang w:eastAsia="es-ES"/>
        </w:rPr>
      </w:pPr>
    </w:p>
    <w:p w:rsidR="00901B41" w:rsidRPr="009C5F95" w:rsidRDefault="00901B41" w:rsidP="00901B41">
      <w:pPr>
        <w:shd w:val="clear" w:color="auto" w:fill="FFFFFF"/>
        <w:spacing w:after="0" w:line="240" w:lineRule="auto"/>
        <w:jc w:val="both"/>
        <w:rPr>
          <w:rFonts w:ascii="Arial" w:eastAsia="Times New Roman" w:hAnsi="Arial" w:cs="Arial"/>
          <w:color w:val="000000"/>
          <w:lang w:eastAsia="es-ES"/>
        </w:rPr>
      </w:pPr>
      <w:r w:rsidRPr="009C5F95">
        <w:rPr>
          <w:rFonts w:ascii="Arial" w:eastAsia="Times New Roman" w:hAnsi="Arial" w:cs="Arial"/>
          <w:color w:val="000000"/>
          <w:lang w:eastAsia="es-ES"/>
        </w:rPr>
        <w:t>Así comienza </w:t>
      </w:r>
      <w:r w:rsidRPr="009C5F95">
        <w:rPr>
          <w:rFonts w:ascii="Arial" w:eastAsia="Times New Roman" w:hAnsi="Arial" w:cs="Arial"/>
          <w:b/>
          <w:bCs/>
          <w:i/>
          <w:iCs/>
          <w:color w:val="000000"/>
          <w:lang w:eastAsia="es-ES"/>
        </w:rPr>
        <w:t>Vestido de novia</w:t>
      </w:r>
      <w:r w:rsidRPr="009C5F95">
        <w:rPr>
          <w:rFonts w:ascii="Arial" w:eastAsia="Times New Roman" w:hAnsi="Arial" w:cs="Arial"/>
          <w:color w:val="000000"/>
          <w:lang w:eastAsia="es-ES"/>
        </w:rPr>
        <w:t>, con Sophie en la cama abrazando la cabeza del pequeño. El problema es que está muerto y ella lo ha matado, por más que no recuerde nada de lo sucedido. Nada extraordinario, porque su cabeza hace ya un tiempo que es un caos en el que olvida las cosas, las pierde, las encuentra luego en los lugares más insospechados. De nada le vale anotarlas en una libreta, porque luego dichas libreas también las pierde.</w:t>
      </w:r>
    </w:p>
    <w:p w:rsidR="00901B41" w:rsidRPr="009C5F95" w:rsidRDefault="00901B41" w:rsidP="00901B41">
      <w:pPr>
        <w:shd w:val="clear" w:color="auto" w:fill="FFFFFF"/>
        <w:spacing w:after="0" w:line="240" w:lineRule="auto"/>
        <w:jc w:val="both"/>
        <w:rPr>
          <w:rFonts w:ascii="Arial" w:eastAsia="Times New Roman" w:hAnsi="Arial" w:cs="Arial"/>
          <w:color w:val="000000"/>
          <w:lang w:eastAsia="es-ES"/>
        </w:rPr>
      </w:pPr>
    </w:p>
    <w:p w:rsidR="00901B41" w:rsidRPr="009C5F95" w:rsidRDefault="00901B41" w:rsidP="00901B41">
      <w:pPr>
        <w:shd w:val="clear" w:color="auto" w:fill="FFFFFF"/>
        <w:spacing w:after="0" w:line="240" w:lineRule="auto"/>
        <w:jc w:val="both"/>
        <w:rPr>
          <w:rFonts w:ascii="Arial" w:eastAsia="Times New Roman" w:hAnsi="Arial" w:cs="Arial"/>
          <w:color w:val="000000"/>
          <w:lang w:eastAsia="es-ES"/>
        </w:rPr>
      </w:pPr>
      <w:r w:rsidRPr="009C5F95">
        <w:rPr>
          <w:rFonts w:ascii="Arial" w:eastAsia="Times New Roman" w:hAnsi="Arial" w:cs="Arial"/>
          <w:color w:val="000000"/>
          <w:lang w:eastAsia="es-ES"/>
        </w:rPr>
        <w:t>El instinto de supervivencia puede con cualquier otra circunstancia y decide emprender una apresurada e improvisada huida.</w:t>
      </w:r>
    </w:p>
    <w:p w:rsidR="00901B41" w:rsidRPr="009C5F95" w:rsidRDefault="00901B41" w:rsidP="00901B41">
      <w:pPr>
        <w:shd w:val="clear" w:color="auto" w:fill="FFFFFF"/>
        <w:spacing w:after="0" w:line="240" w:lineRule="auto"/>
        <w:jc w:val="both"/>
        <w:rPr>
          <w:rFonts w:ascii="Arial" w:eastAsia="Times New Roman" w:hAnsi="Arial" w:cs="Arial"/>
          <w:color w:val="000000"/>
          <w:lang w:eastAsia="es-ES"/>
        </w:rPr>
      </w:pPr>
    </w:p>
    <w:p w:rsidR="00901B41" w:rsidRPr="003A520C" w:rsidRDefault="00901B41" w:rsidP="00901B41">
      <w:pPr>
        <w:shd w:val="clear" w:color="auto" w:fill="FFFFFF"/>
        <w:spacing w:after="0" w:line="240" w:lineRule="auto"/>
        <w:jc w:val="both"/>
        <w:rPr>
          <w:rFonts w:ascii="Arial" w:eastAsia="Times New Roman" w:hAnsi="Arial" w:cs="Arial"/>
          <w:color w:val="000000"/>
          <w:lang w:eastAsia="es-ES"/>
        </w:rPr>
      </w:pPr>
      <w:r w:rsidRPr="009C5F95">
        <w:rPr>
          <w:rFonts w:ascii="Arial" w:eastAsia="Times New Roman" w:hAnsi="Arial" w:cs="Arial"/>
          <w:b/>
          <w:bCs/>
          <w:i/>
          <w:iCs/>
          <w:color w:val="000000"/>
          <w:lang w:eastAsia="es-ES"/>
        </w:rPr>
        <w:t>Vestido de novia</w:t>
      </w:r>
      <w:r w:rsidRPr="009C5F95">
        <w:rPr>
          <w:rFonts w:ascii="Arial" w:eastAsia="Times New Roman" w:hAnsi="Arial" w:cs="Arial"/>
          <w:color w:val="000000"/>
          <w:lang w:eastAsia="es-ES"/>
        </w:rPr>
        <w:t> es una sorprendente novela que, bajo la apariencia de una novela negra, nos trae un </w:t>
      </w:r>
      <w:r w:rsidRPr="009C5F95">
        <w:rPr>
          <w:rFonts w:ascii="Arial" w:eastAsia="Times New Roman" w:hAnsi="Arial" w:cs="Arial"/>
          <w:b/>
          <w:bCs/>
          <w:color w:val="000000"/>
          <w:lang w:eastAsia="es-ES"/>
        </w:rPr>
        <w:t>thriller psicológico</w:t>
      </w:r>
      <w:r w:rsidRPr="009C5F95">
        <w:rPr>
          <w:rFonts w:ascii="Arial" w:eastAsia="Times New Roman" w:hAnsi="Arial" w:cs="Arial"/>
          <w:color w:val="000000"/>
          <w:lang w:eastAsia="es-ES"/>
        </w:rPr>
        <w:t> con mucha</w:t>
      </w:r>
      <w:r w:rsidR="009C5F95">
        <w:rPr>
          <w:rFonts w:ascii="Arial" w:eastAsia="Times New Roman" w:hAnsi="Arial" w:cs="Arial"/>
          <w:color w:val="000000"/>
          <w:lang w:eastAsia="es-ES"/>
        </w:rPr>
        <w:t xml:space="preserve"> intriga y suspense, en el que los</w:t>
      </w:r>
      <w:r w:rsidRPr="009C5F95">
        <w:rPr>
          <w:rFonts w:ascii="Arial" w:eastAsia="Times New Roman" w:hAnsi="Arial" w:cs="Arial"/>
          <w:color w:val="000000"/>
          <w:lang w:eastAsia="es-ES"/>
        </w:rPr>
        <w:t xml:space="preserve"> lector</w:t>
      </w:r>
      <w:r w:rsidR="009C5F95">
        <w:rPr>
          <w:rFonts w:ascii="Arial" w:eastAsia="Times New Roman" w:hAnsi="Arial" w:cs="Arial"/>
          <w:color w:val="000000"/>
          <w:lang w:eastAsia="es-ES"/>
        </w:rPr>
        <w:t xml:space="preserve">es nos vemos </w:t>
      </w:r>
      <w:r w:rsidRPr="003A520C">
        <w:rPr>
          <w:rFonts w:ascii="Arial" w:eastAsia="Times New Roman" w:hAnsi="Arial" w:cs="Arial"/>
          <w:color w:val="000000"/>
          <w:lang w:eastAsia="es-ES"/>
        </w:rPr>
        <w:t>sometido</w:t>
      </w:r>
      <w:r w:rsidR="009C5F95" w:rsidRPr="003A520C">
        <w:rPr>
          <w:rFonts w:ascii="Arial" w:eastAsia="Times New Roman" w:hAnsi="Arial" w:cs="Arial"/>
          <w:color w:val="000000"/>
          <w:lang w:eastAsia="es-ES"/>
        </w:rPr>
        <w:t>s</w:t>
      </w:r>
      <w:r w:rsidRPr="003A520C">
        <w:rPr>
          <w:rFonts w:ascii="Arial" w:eastAsia="Times New Roman" w:hAnsi="Arial" w:cs="Arial"/>
          <w:color w:val="000000"/>
          <w:lang w:eastAsia="es-ES"/>
        </w:rPr>
        <w:t xml:space="preserve"> a unos cuantos giros argumentales que </w:t>
      </w:r>
      <w:r w:rsidR="003A520C" w:rsidRPr="003A520C">
        <w:rPr>
          <w:rFonts w:ascii="Arial" w:eastAsia="Times New Roman" w:hAnsi="Arial" w:cs="Arial"/>
          <w:color w:val="000000"/>
          <w:lang w:eastAsia="es-ES"/>
        </w:rPr>
        <w:t xml:space="preserve">nos obligan a </w:t>
      </w:r>
      <w:r w:rsidRPr="003A520C">
        <w:rPr>
          <w:rFonts w:ascii="Arial" w:eastAsia="Times New Roman" w:hAnsi="Arial" w:cs="Arial"/>
          <w:color w:val="000000"/>
          <w:lang w:eastAsia="es-ES"/>
        </w:rPr>
        <w:t>manten</w:t>
      </w:r>
      <w:r w:rsidR="009C5F95" w:rsidRPr="003A520C">
        <w:rPr>
          <w:rFonts w:ascii="Arial" w:eastAsia="Times New Roman" w:hAnsi="Arial" w:cs="Arial"/>
          <w:color w:val="000000"/>
          <w:lang w:eastAsia="es-ES"/>
        </w:rPr>
        <w:t>ernos</w:t>
      </w:r>
      <w:r w:rsidRPr="003A520C">
        <w:rPr>
          <w:rFonts w:ascii="Arial" w:eastAsia="Times New Roman" w:hAnsi="Arial" w:cs="Arial"/>
          <w:color w:val="000000"/>
          <w:lang w:eastAsia="es-ES"/>
        </w:rPr>
        <w:t xml:space="preserve"> en constante revisión de lo leído hasta ese momento.</w:t>
      </w:r>
    </w:p>
    <w:p w:rsidR="00901B41" w:rsidRPr="009C5F95" w:rsidRDefault="00901B41" w:rsidP="00901B41">
      <w:pPr>
        <w:shd w:val="clear" w:color="auto" w:fill="FFFFFF"/>
        <w:spacing w:after="0" w:line="240" w:lineRule="auto"/>
        <w:jc w:val="both"/>
        <w:rPr>
          <w:rFonts w:ascii="Arial" w:eastAsia="Times New Roman" w:hAnsi="Arial" w:cs="Arial"/>
          <w:color w:val="000000"/>
          <w:sz w:val="24"/>
          <w:szCs w:val="24"/>
          <w:lang w:eastAsia="es-ES"/>
        </w:rPr>
      </w:pPr>
    </w:p>
    <w:p w:rsidR="003A520C" w:rsidRDefault="003A520C" w:rsidP="003A520C">
      <w:pPr>
        <w:shd w:val="clear" w:color="auto" w:fill="FFFFFF"/>
        <w:spacing w:after="0" w:line="240" w:lineRule="auto"/>
        <w:jc w:val="both"/>
        <w:rPr>
          <w:rFonts w:ascii="Arial" w:eastAsia="Times New Roman" w:hAnsi="Arial" w:cs="Arial"/>
          <w:color w:val="000000"/>
          <w:lang w:eastAsia="es-ES"/>
        </w:rPr>
      </w:pPr>
      <w:r w:rsidRPr="003A520C">
        <w:rPr>
          <w:rFonts w:ascii="Arial" w:eastAsia="Times New Roman" w:hAnsi="Arial" w:cs="Arial"/>
          <w:color w:val="000000"/>
          <w:lang w:eastAsia="es-ES"/>
        </w:rPr>
        <w:t>La novela se estructura en cuatro partes. L</w:t>
      </w:r>
      <w:r w:rsidR="00901B41" w:rsidRPr="003A520C">
        <w:rPr>
          <w:rFonts w:ascii="Arial" w:eastAsia="Times New Roman" w:hAnsi="Arial" w:cs="Arial"/>
          <w:color w:val="000000"/>
          <w:lang w:eastAsia="es-ES"/>
        </w:rPr>
        <w:t xml:space="preserve">a primera </w:t>
      </w:r>
      <w:r w:rsidR="009A0BE9">
        <w:rPr>
          <w:rFonts w:ascii="Arial" w:eastAsia="Times New Roman" w:hAnsi="Arial" w:cs="Arial"/>
          <w:color w:val="000000"/>
          <w:lang w:eastAsia="es-ES"/>
        </w:rPr>
        <w:t xml:space="preserve">parte que el autor titula Sophie </w:t>
      </w:r>
      <w:r w:rsidR="00901B41" w:rsidRPr="003A520C">
        <w:rPr>
          <w:rFonts w:ascii="Arial" w:eastAsia="Times New Roman" w:hAnsi="Arial" w:cs="Arial"/>
          <w:color w:val="000000"/>
          <w:lang w:eastAsia="es-ES"/>
        </w:rPr>
        <w:t>nos muestra a Sophie Duget, encargada de cuidar a un niño pequeño y que, sin que ni ella misma pueda explicar por qué, una noche lo mata. Comienza entonces un espectacular thriller que nos muestra la huida de Sophie</w:t>
      </w:r>
      <w:r w:rsidRPr="003A520C">
        <w:rPr>
          <w:rFonts w:ascii="Arial" w:eastAsia="Times New Roman" w:hAnsi="Arial" w:cs="Arial"/>
          <w:color w:val="000000"/>
          <w:lang w:eastAsia="es-ES"/>
        </w:rPr>
        <w:t xml:space="preserve"> quien, a pesar de</w:t>
      </w:r>
      <w:r w:rsidR="00901B41" w:rsidRPr="003A520C">
        <w:rPr>
          <w:rFonts w:ascii="Arial" w:eastAsia="Times New Roman" w:hAnsi="Arial" w:cs="Arial"/>
          <w:color w:val="000000"/>
          <w:lang w:eastAsia="es-ES"/>
        </w:rPr>
        <w:t xml:space="preserve"> sus pérdidas de memoria </w:t>
      </w:r>
      <w:r w:rsidR="00901B41" w:rsidRPr="003A520C">
        <w:rPr>
          <w:rFonts w:ascii="Arial" w:eastAsia="Times New Roman" w:hAnsi="Arial" w:cs="Arial"/>
          <w:color w:val="000000"/>
          <w:lang w:eastAsia="es-ES"/>
        </w:rPr>
        <w:lastRenderedPageBreak/>
        <w:t>y sus limitaciones, consigue contra todo pronóst</w:t>
      </w:r>
      <w:r>
        <w:rPr>
          <w:rFonts w:ascii="Arial" w:eastAsia="Times New Roman" w:hAnsi="Arial" w:cs="Arial"/>
          <w:color w:val="000000"/>
          <w:lang w:eastAsia="es-ES"/>
        </w:rPr>
        <w:t>ico llevar a cabo un frenética huida</w:t>
      </w:r>
      <w:r w:rsidR="00901B41" w:rsidRPr="003A520C">
        <w:rPr>
          <w:rFonts w:ascii="Arial" w:eastAsia="Times New Roman" w:hAnsi="Arial" w:cs="Arial"/>
          <w:color w:val="000000"/>
          <w:lang w:eastAsia="es-ES"/>
        </w:rPr>
        <w:t xml:space="preserve"> que le lleva a un cambio de su estilo de vida:</w:t>
      </w:r>
    </w:p>
    <w:p w:rsidR="003A520C" w:rsidRDefault="003A520C" w:rsidP="003A520C">
      <w:pPr>
        <w:shd w:val="clear" w:color="auto" w:fill="FFFFFF"/>
        <w:spacing w:after="0" w:line="240" w:lineRule="auto"/>
        <w:jc w:val="both"/>
        <w:rPr>
          <w:rFonts w:ascii="Arial" w:eastAsia="Times New Roman" w:hAnsi="Arial" w:cs="Arial"/>
          <w:color w:val="000000"/>
          <w:lang w:eastAsia="es-ES"/>
        </w:rPr>
      </w:pPr>
    </w:p>
    <w:p w:rsidR="00901B41" w:rsidRDefault="00901B41" w:rsidP="00901B41">
      <w:pPr>
        <w:shd w:val="clear" w:color="auto" w:fill="FFFFFF"/>
        <w:spacing w:after="0" w:line="240" w:lineRule="auto"/>
        <w:jc w:val="both"/>
        <w:rPr>
          <w:rFonts w:ascii="Arial" w:eastAsia="Times New Roman" w:hAnsi="Arial" w:cs="Arial"/>
          <w:i/>
          <w:color w:val="000000"/>
          <w:lang w:eastAsia="es-ES"/>
        </w:rPr>
      </w:pPr>
      <w:r w:rsidRPr="003A520C">
        <w:rPr>
          <w:rFonts w:ascii="Arial" w:eastAsia="Times New Roman" w:hAnsi="Arial" w:cs="Arial"/>
          <w:i/>
          <w:iCs/>
          <w:color w:val="0000FF"/>
          <w:lang w:eastAsia="es-ES"/>
        </w:rPr>
        <w:t>«Todas las fuentes nos garantizan que las redes están tendidas. Sólo queda esperar. La policía judicial cruza los dedos para que las próximas noticias sobre Sophie Duget no tengan como protagonista un nuevo asesinato. .. Y en lo que se refiere a los pronósticos, se muestra mucho más reservada. Duda entre mañana, pasado o nunca». </w:t>
      </w:r>
      <w:r w:rsidRPr="003A520C">
        <w:rPr>
          <w:rFonts w:ascii="Arial" w:eastAsia="Times New Roman" w:hAnsi="Arial" w:cs="Arial"/>
          <w:i/>
          <w:color w:val="000000"/>
          <w:lang w:eastAsia="es-ES"/>
        </w:rPr>
        <w:t>(Página 64)</w:t>
      </w:r>
    </w:p>
    <w:p w:rsidR="00CA2315" w:rsidRDefault="00CA2315" w:rsidP="00901B41">
      <w:pPr>
        <w:shd w:val="clear" w:color="auto" w:fill="FFFFFF"/>
        <w:spacing w:after="0" w:line="240" w:lineRule="auto"/>
        <w:jc w:val="both"/>
        <w:rPr>
          <w:rFonts w:ascii="Arial" w:eastAsia="Times New Roman" w:hAnsi="Arial" w:cs="Arial"/>
          <w:i/>
          <w:color w:val="000000"/>
          <w:lang w:eastAsia="es-ES"/>
        </w:rPr>
      </w:pPr>
    </w:p>
    <w:p w:rsidR="00CA2315" w:rsidRDefault="00CA2315" w:rsidP="00901B41">
      <w:pPr>
        <w:shd w:val="clear" w:color="auto" w:fill="FFFFFF"/>
        <w:spacing w:after="0" w:line="240" w:lineRule="auto"/>
        <w:jc w:val="both"/>
        <w:rPr>
          <w:rFonts w:ascii="Arial" w:eastAsia="Times New Roman" w:hAnsi="Arial" w:cs="Arial"/>
          <w:i/>
          <w:color w:val="000000"/>
          <w:lang w:eastAsia="es-ES"/>
        </w:rPr>
      </w:pPr>
    </w:p>
    <w:p w:rsidR="00CA2315" w:rsidRPr="00CA2315" w:rsidRDefault="00CA2315" w:rsidP="00CA2315">
      <w:pPr>
        <w:shd w:val="clear" w:color="auto" w:fill="FFFFFF"/>
        <w:spacing w:after="0" w:line="240" w:lineRule="auto"/>
        <w:jc w:val="both"/>
        <w:rPr>
          <w:rFonts w:ascii="Arial" w:eastAsia="Times New Roman" w:hAnsi="Arial" w:cs="Arial"/>
          <w:color w:val="4C4C4C"/>
          <w:lang w:eastAsia="es-ES"/>
        </w:rPr>
      </w:pPr>
      <w:r>
        <w:rPr>
          <w:rFonts w:ascii="Arial" w:eastAsia="Times New Roman" w:hAnsi="Arial" w:cs="Arial"/>
          <w:color w:val="4C4C4C"/>
          <w:lang w:eastAsia="es-ES"/>
        </w:rPr>
        <w:t xml:space="preserve">La narración en tercera persona y presente, la utilización de frases cortas, repletas de puntos y seguidos y toda la acción, hacen que el </w:t>
      </w:r>
      <w:r w:rsidRPr="00CA2315">
        <w:rPr>
          <w:rFonts w:ascii="Arial" w:eastAsia="Times New Roman" w:hAnsi="Arial" w:cs="Arial"/>
          <w:color w:val="4C4C4C"/>
          <w:lang w:eastAsia="es-ES"/>
        </w:rPr>
        <w:t>autor logr</w:t>
      </w:r>
      <w:r>
        <w:rPr>
          <w:rFonts w:ascii="Arial" w:eastAsia="Times New Roman" w:hAnsi="Arial" w:cs="Arial"/>
          <w:color w:val="4C4C4C"/>
          <w:lang w:eastAsia="es-ES"/>
        </w:rPr>
        <w:t>e</w:t>
      </w:r>
      <w:r w:rsidRPr="00CA2315">
        <w:rPr>
          <w:rFonts w:ascii="Arial" w:eastAsia="Times New Roman" w:hAnsi="Arial" w:cs="Arial"/>
          <w:color w:val="4C4C4C"/>
          <w:lang w:eastAsia="es-ES"/>
        </w:rPr>
        <w:t xml:space="preserve"> transmitirnos en </w:t>
      </w:r>
      <w:r>
        <w:rPr>
          <w:rFonts w:ascii="Arial" w:eastAsia="Times New Roman" w:hAnsi="Arial" w:cs="Arial"/>
          <w:color w:val="4C4C4C"/>
          <w:lang w:eastAsia="es-ES"/>
        </w:rPr>
        <w:t>esta</w:t>
      </w:r>
      <w:r w:rsidRPr="00CA2315">
        <w:rPr>
          <w:rFonts w:ascii="Arial" w:eastAsia="Times New Roman" w:hAnsi="Arial" w:cs="Arial"/>
          <w:color w:val="4C4C4C"/>
          <w:lang w:eastAsia="es-ES"/>
        </w:rPr>
        <w:t xml:space="preserve"> primera parte la angustia de la protagonista página a página.  </w:t>
      </w:r>
    </w:p>
    <w:p w:rsidR="00CA2315" w:rsidRPr="00901B41" w:rsidRDefault="00CA2315" w:rsidP="00901B41">
      <w:pPr>
        <w:shd w:val="clear" w:color="auto" w:fill="FFFFFF"/>
        <w:spacing w:after="0" w:line="240" w:lineRule="auto"/>
        <w:jc w:val="both"/>
        <w:rPr>
          <w:rFonts w:ascii="Josefin Sans" w:eastAsia="Times New Roman" w:hAnsi="Josefin Sans" w:cs="Times New Roman"/>
          <w:color w:val="000000"/>
          <w:sz w:val="24"/>
          <w:szCs w:val="24"/>
          <w:lang w:eastAsia="es-ES"/>
        </w:rPr>
      </w:pPr>
    </w:p>
    <w:p w:rsidR="00CA2315" w:rsidRDefault="003A520C" w:rsidP="00901B41">
      <w:pPr>
        <w:shd w:val="clear" w:color="auto" w:fill="FFFFFF"/>
        <w:spacing w:after="0" w:line="240" w:lineRule="auto"/>
        <w:jc w:val="both"/>
        <w:rPr>
          <w:rFonts w:ascii="Arial" w:eastAsia="Times New Roman" w:hAnsi="Arial" w:cs="Arial"/>
          <w:color w:val="000000"/>
          <w:lang w:eastAsia="es-ES"/>
        </w:rPr>
      </w:pPr>
      <w:r w:rsidRPr="003A520C">
        <w:rPr>
          <w:rFonts w:ascii="Arial" w:eastAsia="Times New Roman" w:hAnsi="Arial" w:cs="Arial"/>
          <w:color w:val="000000"/>
          <w:lang w:eastAsia="es-ES"/>
        </w:rPr>
        <w:t xml:space="preserve">En la </w:t>
      </w:r>
      <w:r w:rsidR="00901B41" w:rsidRPr="003A520C">
        <w:rPr>
          <w:rFonts w:ascii="Arial" w:eastAsia="Times New Roman" w:hAnsi="Arial" w:cs="Arial"/>
          <w:color w:val="000000"/>
          <w:lang w:eastAsia="es-ES"/>
        </w:rPr>
        <w:t xml:space="preserve">segunda parte, </w:t>
      </w:r>
      <w:r w:rsidR="009A0BE9">
        <w:rPr>
          <w:rFonts w:ascii="Arial" w:eastAsia="Times New Roman" w:hAnsi="Arial" w:cs="Arial"/>
          <w:color w:val="000000"/>
          <w:lang w:eastAsia="es-ES"/>
        </w:rPr>
        <w:t xml:space="preserve">titulada Frantz </w:t>
      </w:r>
      <w:r w:rsidR="00901B41" w:rsidRPr="003A520C">
        <w:rPr>
          <w:rFonts w:ascii="Arial" w:eastAsia="Times New Roman" w:hAnsi="Arial" w:cs="Arial"/>
          <w:color w:val="000000"/>
          <w:lang w:eastAsia="es-ES"/>
        </w:rPr>
        <w:t xml:space="preserve">asistimos a un giro radical en la trama (y no será el último) que nos obligará a replantearnos todo lo que hasta ese momento hemos leído. Nada es lo que hasta ese momento hemos pensado. A partir de ahí, iremos conociendo de nuevo la vida de Sophie, los hechos que </w:t>
      </w:r>
      <w:r w:rsidRPr="003A520C">
        <w:rPr>
          <w:rFonts w:ascii="Arial" w:eastAsia="Times New Roman" w:hAnsi="Arial" w:cs="Arial"/>
          <w:color w:val="000000"/>
          <w:lang w:eastAsia="es-ES"/>
        </w:rPr>
        <w:t xml:space="preserve">la han llevado hasta donde está, </w:t>
      </w:r>
      <w:r w:rsidR="00901B41" w:rsidRPr="003A520C">
        <w:rPr>
          <w:rFonts w:ascii="Arial" w:eastAsia="Times New Roman" w:hAnsi="Arial" w:cs="Arial"/>
          <w:color w:val="000000"/>
          <w:lang w:eastAsia="es-ES"/>
        </w:rPr>
        <w:t>pero desde un punt</w:t>
      </w:r>
      <w:r w:rsidR="009A0BE9">
        <w:rPr>
          <w:rFonts w:ascii="Arial" w:eastAsia="Times New Roman" w:hAnsi="Arial" w:cs="Arial"/>
          <w:color w:val="000000"/>
          <w:lang w:eastAsia="es-ES"/>
        </w:rPr>
        <w:t>o de vista totalmente diferente, desde el punto de vista del narrador-protagonista que además coincide con el “malo de la película”.</w:t>
      </w:r>
    </w:p>
    <w:p w:rsidR="00CA2315" w:rsidRDefault="00CA2315" w:rsidP="00901B41">
      <w:pPr>
        <w:shd w:val="clear" w:color="auto" w:fill="FFFFFF"/>
        <w:spacing w:after="0" w:line="240" w:lineRule="auto"/>
        <w:jc w:val="both"/>
        <w:rPr>
          <w:rFonts w:ascii="Arial" w:eastAsia="Times New Roman" w:hAnsi="Arial" w:cs="Arial"/>
          <w:color w:val="000000"/>
          <w:lang w:eastAsia="es-ES"/>
        </w:rPr>
      </w:pPr>
    </w:p>
    <w:p w:rsidR="00CA2315" w:rsidRDefault="00CA2315" w:rsidP="00901B41">
      <w:pPr>
        <w:shd w:val="clear" w:color="auto" w:fill="FFFFFF"/>
        <w:spacing w:after="0" w:line="240" w:lineRule="auto"/>
        <w:jc w:val="both"/>
        <w:rPr>
          <w:rFonts w:ascii="Arial" w:eastAsia="Times New Roman" w:hAnsi="Arial" w:cs="Arial"/>
          <w:color w:val="000000"/>
          <w:lang w:eastAsia="es-ES"/>
        </w:rPr>
      </w:pPr>
      <w:r>
        <w:rPr>
          <w:rFonts w:ascii="Arial" w:eastAsia="Times New Roman" w:hAnsi="Arial" w:cs="Arial"/>
          <w:color w:val="000000"/>
          <w:lang w:eastAsia="es-ES"/>
        </w:rPr>
        <w:t>En esta segunda parte, el autor nos propone, mediante un diario, seguir los pasos de Sophie desde que empezó a perder contacto con la realidad.</w:t>
      </w:r>
      <w:r w:rsidR="00E903B2">
        <w:rPr>
          <w:rFonts w:ascii="Arial" w:eastAsia="Times New Roman" w:hAnsi="Arial" w:cs="Arial"/>
          <w:color w:val="000000"/>
          <w:lang w:eastAsia="es-ES"/>
        </w:rPr>
        <w:t xml:space="preserve"> La narración discurr</w:t>
      </w:r>
      <w:r w:rsidR="009A0BE9">
        <w:rPr>
          <w:rFonts w:ascii="Arial" w:eastAsia="Times New Roman" w:hAnsi="Arial" w:cs="Arial"/>
          <w:color w:val="000000"/>
          <w:lang w:eastAsia="es-ES"/>
        </w:rPr>
        <w:t>e en presente y primera persona y el tiempo que transcurre es de 4 años, del año 2000 al 2004.</w:t>
      </w:r>
    </w:p>
    <w:p w:rsidR="009A0BE9" w:rsidRDefault="009A0BE9" w:rsidP="00901B41">
      <w:pPr>
        <w:shd w:val="clear" w:color="auto" w:fill="FFFFFF"/>
        <w:spacing w:after="0" w:line="240" w:lineRule="auto"/>
        <w:jc w:val="both"/>
        <w:rPr>
          <w:rFonts w:ascii="Arial" w:eastAsia="Times New Roman" w:hAnsi="Arial" w:cs="Arial"/>
          <w:color w:val="000000"/>
          <w:lang w:eastAsia="es-ES"/>
        </w:rPr>
      </w:pPr>
    </w:p>
    <w:p w:rsidR="009A0BE9" w:rsidRDefault="009A0BE9" w:rsidP="00901B41">
      <w:pPr>
        <w:shd w:val="clear" w:color="auto" w:fill="FFFFFF"/>
        <w:spacing w:after="0" w:line="240" w:lineRule="auto"/>
        <w:jc w:val="both"/>
        <w:rPr>
          <w:rFonts w:ascii="Arial" w:eastAsia="Times New Roman" w:hAnsi="Arial" w:cs="Arial"/>
          <w:color w:val="000000"/>
          <w:lang w:eastAsia="es-ES"/>
        </w:rPr>
      </w:pPr>
      <w:r>
        <w:rPr>
          <w:rFonts w:ascii="Arial" w:eastAsia="Times New Roman" w:hAnsi="Arial" w:cs="Arial"/>
          <w:color w:val="000000"/>
          <w:lang w:eastAsia="es-ES"/>
        </w:rPr>
        <w:t>La tercera parte, titulada Frantz y Sophie retoma la narración el narrador omnisciente,  el autor de la novela, el que todo lo ve, todo lo sabe y conoce a los personajes. Aquí, continúa el desarrollo del thriller, pero el título nos apunta a que, en esta parte, el que va ganando, el que dirige los hilos es Frantz sobre Sophie, el asesino sobre la víctima.</w:t>
      </w:r>
    </w:p>
    <w:p w:rsidR="00DA1DCD" w:rsidRPr="00CA2315" w:rsidRDefault="00DA1DCD" w:rsidP="00DA1DCD">
      <w:pPr>
        <w:spacing w:after="240" w:line="240" w:lineRule="auto"/>
        <w:jc w:val="both"/>
        <w:rPr>
          <w:rFonts w:ascii="Times New Roman" w:eastAsia="Times New Roman" w:hAnsi="Times New Roman" w:cs="Times New Roman"/>
          <w:lang w:eastAsia="es-ES"/>
        </w:rPr>
      </w:pPr>
      <w:r>
        <w:rPr>
          <w:rFonts w:ascii="Arial" w:eastAsia="Times New Roman" w:hAnsi="Arial" w:cs="Arial"/>
          <w:lang w:eastAsia="es-ES"/>
        </w:rPr>
        <w:t>Es, en esta</w:t>
      </w:r>
      <w:r w:rsidRPr="00CA2315">
        <w:rPr>
          <w:rFonts w:ascii="Arial" w:eastAsia="Times New Roman" w:hAnsi="Arial" w:cs="Arial"/>
          <w:lang w:eastAsia="es-ES"/>
        </w:rPr>
        <w:t xml:space="preserve"> tercera</w:t>
      </w:r>
      <w:r>
        <w:rPr>
          <w:rFonts w:ascii="Arial" w:eastAsia="Times New Roman" w:hAnsi="Arial" w:cs="Arial"/>
          <w:lang w:eastAsia="es-ES"/>
        </w:rPr>
        <w:t xml:space="preserve"> parte, donde</w:t>
      </w:r>
      <w:r w:rsidRPr="00CA2315">
        <w:rPr>
          <w:rFonts w:ascii="Arial" w:eastAsia="Times New Roman" w:hAnsi="Arial" w:cs="Arial"/>
          <w:lang w:eastAsia="es-ES"/>
        </w:rPr>
        <w:t xml:space="preserve"> se combinan y concatenan todos los factores para poder concluir la acción.</w:t>
      </w:r>
    </w:p>
    <w:p w:rsidR="00DA1DCD" w:rsidRDefault="00DA1DCD" w:rsidP="00901B41">
      <w:pPr>
        <w:shd w:val="clear" w:color="auto" w:fill="FFFFFF"/>
        <w:spacing w:after="0" w:line="240" w:lineRule="auto"/>
        <w:jc w:val="both"/>
        <w:rPr>
          <w:rFonts w:ascii="Arial" w:eastAsia="Times New Roman" w:hAnsi="Arial" w:cs="Arial"/>
          <w:color w:val="000000"/>
          <w:lang w:eastAsia="es-ES"/>
        </w:rPr>
      </w:pPr>
    </w:p>
    <w:p w:rsidR="009A0BE9" w:rsidRDefault="009A0BE9" w:rsidP="00901B41">
      <w:pPr>
        <w:shd w:val="clear" w:color="auto" w:fill="FFFFFF"/>
        <w:spacing w:after="0" w:line="240" w:lineRule="auto"/>
        <w:jc w:val="both"/>
        <w:rPr>
          <w:rFonts w:ascii="Arial" w:eastAsia="Times New Roman" w:hAnsi="Arial" w:cs="Arial"/>
          <w:color w:val="000000"/>
          <w:lang w:eastAsia="es-ES"/>
        </w:rPr>
      </w:pPr>
      <w:r>
        <w:rPr>
          <w:rFonts w:ascii="Arial" w:eastAsia="Times New Roman" w:hAnsi="Arial" w:cs="Arial"/>
          <w:color w:val="000000"/>
          <w:lang w:eastAsia="es-ES"/>
        </w:rPr>
        <w:t xml:space="preserve">Finalmente, en la cuarta parte, la historia da ese giro que la tercera parte ya nos apuntaba al final. Esta última parte, titulada Sophie y Frantz, nos desvela que, finalmente, nuestra protagonista femenina es la que va a </w:t>
      </w:r>
      <w:r w:rsidR="00DA1DCD">
        <w:rPr>
          <w:rFonts w:ascii="Arial" w:eastAsia="Times New Roman" w:hAnsi="Arial" w:cs="Arial"/>
          <w:color w:val="000000"/>
          <w:lang w:eastAsia="es-ES"/>
        </w:rPr>
        <w:t xml:space="preserve">tomar </w:t>
      </w:r>
      <w:r>
        <w:rPr>
          <w:rFonts w:ascii="Arial" w:eastAsia="Times New Roman" w:hAnsi="Arial" w:cs="Arial"/>
          <w:color w:val="000000"/>
          <w:lang w:eastAsia="es-ES"/>
        </w:rPr>
        <w:t xml:space="preserve">las riendas </w:t>
      </w:r>
      <w:r w:rsidR="00DA1DCD">
        <w:rPr>
          <w:rFonts w:ascii="Arial" w:eastAsia="Times New Roman" w:hAnsi="Arial" w:cs="Arial"/>
          <w:color w:val="000000"/>
          <w:lang w:eastAsia="es-ES"/>
        </w:rPr>
        <w:t>y salir airosa.</w:t>
      </w:r>
    </w:p>
    <w:p w:rsidR="00901B41" w:rsidRPr="003A520C" w:rsidRDefault="00901B41" w:rsidP="00901B41">
      <w:pPr>
        <w:shd w:val="clear" w:color="auto" w:fill="FFFFFF"/>
        <w:spacing w:after="0" w:line="240" w:lineRule="auto"/>
        <w:jc w:val="both"/>
        <w:rPr>
          <w:rFonts w:ascii="Arial" w:eastAsia="Times New Roman" w:hAnsi="Arial" w:cs="Arial"/>
          <w:lang w:eastAsia="es-ES"/>
        </w:rPr>
      </w:pPr>
      <w:r w:rsidRPr="003A520C">
        <w:rPr>
          <w:rFonts w:ascii="Arial" w:eastAsia="Times New Roman" w:hAnsi="Arial" w:cs="Arial"/>
          <w:color w:val="000000"/>
          <w:sz w:val="28"/>
          <w:szCs w:val="28"/>
          <w:lang w:eastAsia="es-ES"/>
        </w:rPr>
        <w:br/>
      </w:r>
      <w:r w:rsidRPr="003A520C">
        <w:rPr>
          <w:rFonts w:ascii="Arial" w:eastAsia="Times New Roman" w:hAnsi="Arial" w:cs="Arial"/>
          <w:bCs/>
          <w:i/>
          <w:iCs/>
          <w:lang w:eastAsia="es-ES"/>
        </w:rPr>
        <w:t>Vestido de novia</w:t>
      </w:r>
      <w:r w:rsidRPr="003A520C">
        <w:rPr>
          <w:rFonts w:ascii="Arial" w:eastAsia="Times New Roman" w:hAnsi="Arial" w:cs="Arial"/>
          <w:lang w:eastAsia="es-ES"/>
        </w:rPr>
        <w:t> es una </w:t>
      </w:r>
      <w:r w:rsidRPr="003A520C">
        <w:rPr>
          <w:rFonts w:ascii="Arial" w:eastAsia="Times New Roman" w:hAnsi="Arial" w:cs="Arial"/>
          <w:bCs/>
          <w:lang w:eastAsia="es-ES"/>
        </w:rPr>
        <w:t>perfecta combinación de novela negra, thriller de acción y thriller psicológico</w:t>
      </w:r>
      <w:r w:rsidRPr="003A520C">
        <w:rPr>
          <w:rFonts w:ascii="Arial" w:eastAsia="Times New Roman" w:hAnsi="Arial" w:cs="Arial"/>
          <w:lang w:eastAsia="es-ES"/>
        </w:rPr>
        <w:t>, en el que se consigue un dificilísimo </w:t>
      </w:r>
      <w:r w:rsidRPr="003A520C">
        <w:rPr>
          <w:rFonts w:ascii="Arial" w:eastAsia="Times New Roman" w:hAnsi="Arial" w:cs="Arial"/>
          <w:bCs/>
          <w:lang w:eastAsia="es-ES"/>
        </w:rPr>
        <w:t>equilibrio entre la acción y la profundización en la personalidad de los protagonistas</w:t>
      </w:r>
      <w:r w:rsidRPr="003A520C">
        <w:rPr>
          <w:rFonts w:ascii="Arial" w:eastAsia="Times New Roman" w:hAnsi="Arial" w:cs="Arial"/>
          <w:lang w:eastAsia="es-ES"/>
        </w:rPr>
        <w:t>, si bien es verdad, que estamos ante una novela con muy pocos personajes.</w:t>
      </w:r>
    </w:p>
    <w:p w:rsidR="00901B41" w:rsidRPr="00901B41" w:rsidRDefault="00901B41" w:rsidP="00901B41">
      <w:pPr>
        <w:shd w:val="clear" w:color="auto" w:fill="FFFFFF"/>
        <w:spacing w:after="0" w:line="240" w:lineRule="auto"/>
        <w:jc w:val="both"/>
        <w:rPr>
          <w:rFonts w:ascii="Josefin Sans" w:eastAsia="Times New Roman" w:hAnsi="Josefin Sans" w:cs="Times New Roman"/>
          <w:color w:val="000000"/>
          <w:sz w:val="24"/>
          <w:szCs w:val="24"/>
          <w:lang w:eastAsia="es-ES"/>
        </w:rPr>
      </w:pPr>
    </w:p>
    <w:p w:rsidR="00DA1DCD" w:rsidRDefault="00743087" w:rsidP="00DA1DCD">
      <w:pPr>
        <w:spacing w:after="240" w:line="240" w:lineRule="auto"/>
        <w:jc w:val="both"/>
        <w:rPr>
          <w:rFonts w:ascii="Arial" w:eastAsia="Times New Roman" w:hAnsi="Arial" w:cs="Arial"/>
          <w:lang w:eastAsia="es-ES"/>
        </w:rPr>
      </w:pPr>
      <w:r w:rsidRPr="00743087">
        <w:rPr>
          <w:rFonts w:ascii="Arial" w:eastAsia="Times New Roman" w:hAnsi="Arial" w:cs="Arial"/>
          <w:lang w:eastAsia="es-ES"/>
        </w:rPr>
        <w:t>Pierre Lemaitre j</w:t>
      </w:r>
      <w:r w:rsidR="0042027D" w:rsidRPr="00743087">
        <w:rPr>
          <w:rFonts w:ascii="Arial" w:eastAsia="Times New Roman" w:hAnsi="Arial" w:cs="Arial"/>
          <w:lang w:eastAsia="es-ES"/>
        </w:rPr>
        <w:t xml:space="preserve">uega con el lector suministrándole información en pequeñas dosis. Sus historias son como mirar un paisaje a través de una mirilla, una visión sesgada e incompleta, y conforme las páginas avanzan esta visión se vuelve panorámica y las piezas –y comportamientos de los personajes- van encajando con precisión, como un puzzle. el lector asiste atónito a la exhibición de atrocidades de la protagonista, sin entender causas ni motivaciones y solo con el transcurrir de las páginas podrá desvelar sus claves. </w:t>
      </w:r>
      <w:bookmarkStart w:id="0" w:name="comments"/>
      <w:bookmarkStart w:id="1" w:name="comment-form"/>
      <w:bookmarkEnd w:id="0"/>
      <w:bookmarkEnd w:id="1"/>
    </w:p>
    <w:p w:rsidR="0042027D" w:rsidRPr="0042027D" w:rsidRDefault="0042027D" w:rsidP="00DA1DCD">
      <w:pPr>
        <w:spacing w:after="240" w:line="240" w:lineRule="auto"/>
        <w:jc w:val="both"/>
        <w:rPr>
          <w:rFonts w:ascii="Arial" w:eastAsia="Times New Roman" w:hAnsi="Arial" w:cs="Arial"/>
          <w:vanish/>
          <w:sz w:val="16"/>
          <w:szCs w:val="16"/>
          <w:lang w:eastAsia="es-ES"/>
        </w:rPr>
      </w:pPr>
      <w:bookmarkStart w:id="2" w:name="_GoBack"/>
      <w:bookmarkEnd w:id="2"/>
      <w:r w:rsidRPr="0042027D">
        <w:rPr>
          <w:rFonts w:ascii="Arial" w:eastAsia="Times New Roman" w:hAnsi="Arial" w:cs="Arial"/>
          <w:vanish/>
          <w:sz w:val="16"/>
          <w:szCs w:val="16"/>
          <w:lang w:eastAsia="es-ES"/>
        </w:rPr>
        <w:t>Principio del formulario</w:t>
      </w:r>
    </w:p>
    <w:p w:rsidR="0042027D" w:rsidRPr="0042027D" w:rsidRDefault="0042027D" w:rsidP="0042027D">
      <w:pPr>
        <w:pBdr>
          <w:top w:val="single" w:sz="6" w:space="1" w:color="auto"/>
        </w:pBdr>
        <w:spacing w:line="240" w:lineRule="auto"/>
        <w:jc w:val="center"/>
        <w:rPr>
          <w:rFonts w:ascii="Arial" w:eastAsia="Times New Roman" w:hAnsi="Arial" w:cs="Arial"/>
          <w:vanish/>
          <w:sz w:val="16"/>
          <w:szCs w:val="16"/>
          <w:lang w:eastAsia="es-ES"/>
        </w:rPr>
      </w:pPr>
      <w:r w:rsidRPr="0042027D">
        <w:rPr>
          <w:rFonts w:ascii="Arial" w:eastAsia="Times New Roman" w:hAnsi="Arial" w:cs="Arial"/>
          <w:vanish/>
          <w:sz w:val="16"/>
          <w:szCs w:val="16"/>
          <w:lang w:eastAsia="es-ES"/>
        </w:rPr>
        <w:t>Final del formulario</w:t>
      </w:r>
    </w:p>
    <w:p w:rsidR="00D44799" w:rsidRPr="00901B41" w:rsidRDefault="0042027D" w:rsidP="00B719C8">
      <w:pPr>
        <w:spacing w:after="240" w:line="240" w:lineRule="auto"/>
        <w:outlineLvl w:val="1"/>
      </w:pPr>
      <w:r w:rsidRPr="0042027D">
        <w:rPr>
          <w:rFonts w:ascii="Times New Roman" w:eastAsia="Times New Roman" w:hAnsi="Times New Roman" w:cs="Times New Roman"/>
          <w:color w:val="FAFAFA"/>
          <w:sz w:val="36"/>
          <w:szCs w:val="36"/>
          <w:lang w:eastAsia="es-ES"/>
        </w:rPr>
        <w:t>a d</w:t>
      </w:r>
      <w:r>
        <w:rPr>
          <w:color w:val="333333"/>
          <w:sz w:val="27"/>
          <w:szCs w:val="27"/>
        </w:rPr>
        <w:br/>
      </w:r>
    </w:p>
    <w:sectPr w:rsidR="00D44799" w:rsidRPr="00901B4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2700" w:rsidRDefault="00E72700" w:rsidP="0042027D">
      <w:pPr>
        <w:spacing w:after="0" w:line="240" w:lineRule="auto"/>
      </w:pPr>
      <w:r>
        <w:separator/>
      </w:r>
    </w:p>
  </w:endnote>
  <w:endnote w:type="continuationSeparator" w:id="0">
    <w:p w:rsidR="00E72700" w:rsidRDefault="00E72700" w:rsidP="00420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Josefin Sans">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2700" w:rsidRDefault="00E72700" w:rsidP="0042027D">
      <w:pPr>
        <w:spacing w:after="0" w:line="240" w:lineRule="auto"/>
      </w:pPr>
      <w:r>
        <w:separator/>
      </w:r>
    </w:p>
  </w:footnote>
  <w:footnote w:type="continuationSeparator" w:id="0">
    <w:p w:rsidR="00E72700" w:rsidRDefault="00E72700" w:rsidP="004202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C314F"/>
    <w:multiLevelType w:val="multilevel"/>
    <w:tmpl w:val="B4EC3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6802BD"/>
    <w:multiLevelType w:val="multilevel"/>
    <w:tmpl w:val="757C7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883287"/>
    <w:multiLevelType w:val="multilevel"/>
    <w:tmpl w:val="4CD86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C3025B"/>
    <w:multiLevelType w:val="multilevel"/>
    <w:tmpl w:val="0C405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EE5D0B"/>
    <w:multiLevelType w:val="multilevel"/>
    <w:tmpl w:val="7BA87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817232"/>
    <w:multiLevelType w:val="multilevel"/>
    <w:tmpl w:val="95BCF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804A0D"/>
    <w:multiLevelType w:val="multilevel"/>
    <w:tmpl w:val="1F3CB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BA7B42"/>
    <w:multiLevelType w:val="multilevel"/>
    <w:tmpl w:val="E75A0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5A3FE9"/>
    <w:multiLevelType w:val="multilevel"/>
    <w:tmpl w:val="25B29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235660"/>
    <w:multiLevelType w:val="multilevel"/>
    <w:tmpl w:val="E2C2A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B3458A"/>
    <w:multiLevelType w:val="multilevel"/>
    <w:tmpl w:val="1A0A7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7713FD"/>
    <w:multiLevelType w:val="multilevel"/>
    <w:tmpl w:val="F39AF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A36134"/>
    <w:multiLevelType w:val="multilevel"/>
    <w:tmpl w:val="BB181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B15641"/>
    <w:multiLevelType w:val="multilevel"/>
    <w:tmpl w:val="8C96CD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2"/>
  </w:num>
  <w:num w:numId="3">
    <w:abstractNumId w:val="0"/>
  </w:num>
  <w:num w:numId="4">
    <w:abstractNumId w:val="1"/>
  </w:num>
  <w:num w:numId="5">
    <w:abstractNumId w:val="5"/>
  </w:num>
  <w:num w:numId="6">
    <w:abstractNumId w:val="9"/>
  </w:num>
  <w:num w:numId="7">
    <w:abstractNumId w:val="3"/>
  </w:num>
  <w:num w:numId="8">
    <w:abstractNumId w:val="13"/>
  </w:num>
  <w:num w:numId="9">
    <w:abstractNumId w:val="2"/>
  </w:num>
  <w:num w:numId="10">
    <w:abstractNumId w:val="11"/>
  </w:num>
  <w:num w:numId="11">
    <w:abstractNumId w:val="6"/>
  </w:num>
  <w:num w:numId="12">
    <w:abstractNumId w:val="7"/>
  </w:num>
  <w:num w:numId="13">
    <w:abstractNumId w:val="8"/>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B41"/>
    <w:rsid w:val="003A520C"/>
    <w:rsid w:val="003E166B"/>
    <w:rsid w:val="0042027D"/>
    <w:rsid w:val="00743087"/>
    <w:rsid w:val="00901B41"/>
    <w:rsid w:val="009A0BE9"/>
    <w:rsid w:val="009C5F95"/>
    <w:rsid w:val="00B719C8"/>
    <w:rsid w:val="00B77E72"/>
    <w:rsid w:val="00C22B00"/>
    <w:rsid w:val="00C253F6"/>
    <w:rsid w:val="00CA2315"/>
    <w:rsid w:val="00D44799"/>
    <w:rsid w:val="00DA1DCD"/>
    <w:rsid w:val="00E72700"/>
    <w:rsid w:val="00E903B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F73A9"/>
  <w15:chartTrackingRefBased/>
  <w15:docId w15:val="{5C3A0570-1DC7-4268-9712-62A80B06E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ar"/>
    <w:uiPriority w:val="9"/>
    <w:unhideWhenUsed/>
    <w:qFormat/>
    <w:rsid w:val="009C5F9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9C5F9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42027D"/>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42027D"/>
    <w:rPr>
      <w:i/>
      <w:iCs/>
    </w:rPr>
  </w:style>
  <w:style w:type="character" w:styleId="Textoennegrita">
    <w:name w:val="Strong"/>
    <w:basedOn w:val="Fuentedeprrafopredeter"/>
    <w:uiPriority w:val="22"/>
    <w:qFormat/>
    <w:rsid w:val="0042027D"/>
    <w:rPr>
      <w:b/>
      <w:bCs/>
    </w:rPr>
  </w:style>
  <w:style w:type="paragraph" w:styleId="Encabezado">
    <w:name w:val="header"/>
    <w:basedOn w:val="Normal"/>
    <w:link w:val="EncabezadoCar"/>
    <w:uiPriority w:val="99"/>
    <w:unhideWhenUsed/>
    <w:rsid w:val="0042027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2027D"/>
  </w:style>
  <w:style w:type="paragraph" w:styleId="Piedepgina">
    <w:name w:val="footer"/>
    <w:basedOn w:val="Normal"/>
    <w:link w:val="PiedepginaCar"/>
    <w:uiPriority w:val="99"/>
    <w:unhideWhenUsed/>
    <w:rsid w:val="0042027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2027D"/>
  </w:style>
  <w:style w:type="character" w:styleId="Hipervnculo">
    <w:name w:val="Hyperlink"/>
    <w:basedOn w:val="Fuentedeprrafopredeter"/>
    <w:uiPriority w:val="99"/>
    <w:semiHidden/>
    <w:unhideWhenUsed/>
    <w:rsid w:val="00C22B00"/>
    <w:rPr>
      <w:color w:val="0000FF"/>
      <w:u w:val="single"/>
    </w:rPr>
  </w:style>
  <w:style w:type="character" w:customStyle="1" w:styleId="Ttulo2Car">
    <w:name w:val="Título 2 Car"/>
    <w:basedOn w:val="Fuentedeprrafopredeter"/>
    <w:link w:val="Ttulo2"/>
    <w:uiPriority w:val="9"/>
    <w:rsid w:val="009C5F95"/>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9C5F95"/>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904482">
      <w:bodyDiv w:val="1"/>
      <w:marLeft w:val="0"/>
      <w:marRight w:val="0"/>
      <w:marTop w:val="0"/>
      <w:marBottom w:val="0"/>
      <w:divBdr>
        <w:top w:val="none" w:sz="0" w:space="0" w:color="auto"/>
        <w:left w:val="none" w:sz="0" w:space="0" w:color="auto"/>
        <w:bottom w:val="none" w:sz="0" w:space="0" w:color="auto"/>
        <w:right w:val="none" w:sz="0" w:space="0" w:color="auto"/>
      </w:divBdr>
    </w:div>
    <w:div w:id="902373376">
      <w:bodyDiv w:val="1"/>
      <w:marLeft w:val="0"/>
      <w:marRight w:val="0"/>
      <w:marTop w:val="0"/>
      <w:marBottom w:val="0"/>
      <w:divBdr>
        <w:top w:val="none" w:sz="0" w:space="0" w:color="auto"/>
        <w:left w:val="none" w:sz="0" w:space="0" w:color="auto"/>
        <w:bottom w:val="none" w:sz="0" w:space="0" w:color="auto"/>
        <w:right w:val="none" w:sz="0" w:space="0" w:color="auto"/>
      </w:divBdr>
      <w:divsChild>
        <w:div w:id="13802068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2073853">
      <w:bodyDiv w:val="1"/>
      <w:marLeft w:val="0"/>
      <w:marRight w:val="0"/>
      <w:marTop w:val="0"/>
      <w:marBottom w:val="0"/>
      <w:divBdr>
        <w:top w:val="none" w:sz="0" w:space="0" w:color="auto"/>
        <w:left w:val="none" w:sz="0" w:space="0" w:color="auto"/>
        <w:bottom w:val="none" w:sz="0" w:space="0" w:color="auto"/>
        <w:right w:val="none" w:sz="0" w:space="0" w:color="auto"/>
      </w:divBdr>
    </w:div>
    <w:div w:id="968433123">
      <w:bodyDiv w:val="1"/>
      <w:marLeft w:val="0"/>
      <w:marRight w:val="0"/>
      <w:marTop w:val="0"/>
      <w:marBottom w:val="0"/>
      <w:divBdr>
        <w:top w:val="none" w:sz="0" w:space="0" w:color="auto"/>
        <w:left w:val="none" w:sz="0" w:space="0" w:color="auto"/>
        <w:bottom w:val="none" w:sz="0" w:space="0" w:color="auto"/>
        <w:right w:val="none" w:sz="0" w:space="0" w:color="auto"/>
      </w:divBdr>
      <w:divsChild>
        <w:div w:id="1449028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2453517">
      <w:bodyDiv w:val="1"/>
      <w:marLeft w:val="0"/>
      <w:marRight w:val="0"/>
      <w:marTop w:val="0"/>
      <w:marBottom w:val="0"/>
      <w:divBdr>
        <w:top w:val="none" w:sz="0" w:space="0" w:color="auto"/>
        <w:left w:val="none" w:sz="0" w:space="0" w:color="auto"/>
        <w:bottom w:val="none" w:sz="0" w:space="0" w:color="auto"/>
        <w:right w:val="none" w:sz="0" w:space="0" w:color="auto"/>
      </w:divBdr>
    </w:div>
    <w:div w:id="1188569622">
      <w:bodyDiv w:val="1"/>
      <w:marLeft w:val="0"/>
      <w:marRight w:val="0"/>
      <w:marTop w:val="0"/>
      <w:marBottom w:val="0"/>
      <w:divBdr>
        <w:top w:val="none" w:sz="0" w:space="0" w:color="auto"/>
        <w:left w:val="none" w:sz="0" w:space="0" w:color="auto"/>
        <w:bottom w:val="none" w:sz="0" w:space="0" w:color="auto"/>
        <w:right w:val="none" w:sz="0" w:space="0" w:color="auto"/>
      </w:divBdr>
      <w:divsChild>
        <w:div w:id="142934421">
          <w:marLeft w:val="0"/>
          <w:marRight w:val="0"/>
          <w:marTop w:val="0"/>
          <w:marBottom w:val="0"/>
          <w:divBdr>
            <w:top w:val="none" w:sz="0" w:space="0" w:color="auto"/>
            <w:left w:val="none" w:sz="0" w:space="0" w:color="auto"/>
            <w:bottom w:val="none" w:sz="0" w:space="0" w:color="auto"/>
            <w:right w:val="none" w:sz="0" w:space="0" w:color="auto"/>
          </w:divBdr>
          <w:divsChild>
            <w:div w:id="1837724246">
              <w:marLeft w:val="0"/>
              <w:marRight w:val="0"/>
              <w:marTop w:val="0"/>
              <w:marBottom w:val="0"/>
              <w:divBdr>
                <w:top w:val="none" w:sz="0" w:space="0" w:color="auto"/>
                <w:left w:val="none" w:sz="0" w:space="0" w:color="auto"/>
                <w:bottom w:val="none" w:sz="0" w:space="0" w:color="auto"/>
                <w:right w:val="none" w:sz="0" w:space="0" w:color="auto"/>
              </w:divBdr>
            </w:div>
          </w:divsChild>
        </w:div>
        <w:div w:id="745418055">
          <w:marLeft w:val="0"/>
          <w:marRight w:val="0"/>
          <w:marTop w:val="0"/>
          <w:marBottom w:val="0"/>
          <w:divBdr>
            <w:top w:val="none" w:sz="0" w:space="0" w:color="auto"/>
            <w:left w:val="none" w:sz="0" w:space="0" w:color="auto"/>
            <w:bottom w:val="none" w:sz="0" w:space="0" w:color="auto"/>
            <w:right w:val="none" w:sz="0" w:space="0" w:color="auto"/>
          </w:divBdr>
        </w:div>
        <w:div w:id="526215608">
          <w:marLeft w:val="0"/>
          <w:marRight w:val="0"/>
          <w:marTop w:val="0"/>
          <w:marBottom w:val="0"/>
          <w:divBdr>
            <w:top w:val="none" w:sz="0" w:space="0" w:color="auto"/>
            <w:left w:val="none" w:sz="0" w:space="0" w:color="auto"/>
            <w:bottom w:val="none" w:sz="0" w:space="0" w:color="auto"/>
            <w:right w:val="none" w:sz="0" w:space="0" w:color="auto"/>
          </w:divBdr>
        </w:div>
        <w:div w:id="1876498437">
          <w:marLeft w:val="0"/>
          <w:marRight w:val="0"/>
          <w:marTop w:val="0"/>
          <w:marBottom w:val="0"/>
          <w:divBdr>
            <w:top w:val="none" w:sz="0" w:space="0" w:color="auto"/>
            <w:left w:val="none" w:sz="0" w:space="0" w:color="auto"/>
            <w:bottom w:val="none" w:sz="0" w:space="0" w:color="auto"/>
            <w:right w:val="none" w:sz="0" w:space="0" w:color="auto"/>
          </w:divBdr>
        </w:div>
        <w:div w:id="350038005">
          <w:marLeft w:val="0"/>
          <w:marRight w:val="0"/>
          <w:marTop w:val="0"/>
          <w:marBottom w:val="0"/>
          <w:divBdr>
            <w:top w:val="none" w:sz="0" w:space="0" w:color="auto"/>
            <w:left w:val="none" w:sz="0" w:space="0" w:color="auto"/>
            <w:bottom w:val="none" w:sz="0" w:space="0" w:color="auto"/>
            <w:right w:val="none" w:sz="0" w:space="0" w:color="auto"/>
          </w:divBdr>
        </w:div>
        <w:div w:id="86780888">
          <w:marLeft w:val="0"/>
          <w:marRight w:val="0"/>
          <w:marTop w:val="0"/>
          <w:marBottom w:val="0"/>
          <w:divBdr>
            <w:top w:val="none" w:sz="0" w:space="0" w:color="auto"/>
            <w:left w:val="none" w:sz="0" w:space="0" w:color="auto"/>
            <w:bottom w:val="none" w:sz="0" w:space="0" w:color="auto"/>
            <w:right w:val="none" w:sz="0" w:space="0" w:color="auto"/>
          </w:divBdr>
        </w:div>
        <w:div w:id="59719468">
          <w:marLeft w:val="0"/>
          <w:marRight w:val="0"/>
          <w:marTop w:val="0"/>
          <w:marBottom w:val="0"/>
          <w:divBdr>
            <w:top w:val="none" w:sz="0" w:space="0" w:color="auto"/>
            <w:left w:val="none" w:sz="0" w:space="0" w:color="auto"/>
            <w:bottom w:val="none" w:sz="0" w:space="0" w:color="auto"/>
            <w:right w:val="none" w:sz="0" w:space="0" w:color="auto"/>
          </w:divBdr>
        </w:div>
        <w:div w:id="306133755">
          <w:marLeft w:val="0"/>
          <w:marRight w:val="0"/>
          <w:marTop w:val="0"/>
          <w:marBottom w:val="0"/>
          <w:divBdr>
            <w:top w:val="none" w:sz="0" w:space="0" w:color="auto"/>
            <w:left w:val="none" w:sz="0" w:space="0" w:color="auto"/>
            <w:bottom w:val="none" w:sz="0" w:space="0" w:color="auto"/>
            <w:right w:val="none" w:sz="0" w:space="0" w:color="auto"/>
          </w:divBdr>
        </w:div>
      </w:divsChild>
    </w:div>
    <w:div w:id="1775242545">
      <w:bodyDiv w:val="1"/>
      <w:marLeft w:val="0"/>
      <w:marRight w:val="0"/>
      <w:marTop w:val="0"/>
      <w:marBottom w:val="0"/>
      <w:divBdr>
        <w:top w:val="none" w:sz="0" w:space="0" w:color="auto"/>
        <w:left w:val="none" w:sz="0" w:space="0" w:color="auto"/>
        <w:bottom w:val="none" w:sz="0" w:space="0" w:color="auto"/>
        <w:right w:val="none" w:sz="0" w:space="0" w:color="auto"/>
      </w:divBdr>
    </w:div>
    <w:div w:id="1871526338">
      <w:bodyDiv w:val="1"/>
      <w:marLeft w:val="0"/>
      <w:marRight w:val="0"/>
      <w:marTop w:val="0"/>
      <w:marBottom w:val="0"/>
      <w:divBdr>
        <w:top w:val="none" w:sz="0" w:space="0" w:color="auto"/>
        <w:left w:val="none" w:sz="0" w:space="0" w:color="auto"/>
        <w:bottom w:val="none" w:sz="0" w:space="0" w:color="auto"/>
        <w:right w:val="none" w:sz="0" w:space="0" w:color="auto"/>
      </w:divBdr>
    </w:div>
    <w:div w:id="1954284837">
      <w:bodyDiv w:val="1"/>
      <w:marLeft w:val="0"/>
      <w:marRight w:val="0"/>
      <w:marTop w:val="0"/>
      <w:marBottom w:val="0"/>
      <w:divBdr>
        <w:top w:val="none" w:sz="0" w:space="0" w:color="auto"/>
        <w:left w:val="none" w:sz="0" w:space="0" w:color="auto"/>
        <w:bottom w:val="none" w:sz="0" w:space="0" w:color="auto"/>
        <w:right w:val="none" w:sz="0" w:space="0" w:color="auto"/>
      </w:divBdr>
    </w:div>
    <w:div w:id="1965696951">
      <w:bodyDiv w:val="1"/>
      <w:marLeft w:val="0"/>
      <w:marRight w:val="0"/>
      <w:marTop w:val="0"/>
      <w:marBottom w:val="0"/>
      <w:divBdr>
        <w:top w:val="none" w:sz="0" w:space="0" w:color="auto"/>
        <w:left w:val="none" w:sz="0" w:space="0" w:color="auto"/>
        <w:bottom w:val="none" w:sz="0" w:space="0" w:color="auto"/>
        <w:right w:val="none" w:sz="0" w:space="0" w:color="auto"/>
      </w:divBdr>
      <w:divsChild>
        <w:div w:id="190730595">
          <w:marLeft w:val="0"/>
          <w:marRight w:val="0"/>
          <w:marTop w:val="0"/>
          <w:marBottom w:val="0"/>
          <w:divBdr>
            <w:top w:val="none" w:sz="0" w:space="0" w:color="auto"/>
            <w:left w:val="none" w:sz="0" w:space="0" w:color="auto"/>
            <w:bottom w:val="none" w:sz="0" w:space="0" w:color="auto"/>
            <w:right w:val="none" w:sz="0" w:space="0" w:color="auto"/>
          </w:divBdr>
        </w:div>
        <w:div w:id="1597055270">
          <w:marLeft w:val="0"/>
          <w:marRight w:val="0"/>
          <w:marTop w:val="0"/>
          <w:marBottom w:val="0"/>
          <w:divBdr>
            <w:top w:val="none" w:sz="0" w:space="0" w:color="auto"/>
            <w:left w:val="none" w:sz="0" w:space="0" w:color="auto"/>
            <w:bottom w:val="none" w:sz="0" w:space="0" w:color="auto"/>
            <w:right w:val="none" w:sz="0" w:space="0" w:color="auto"/>
          </w:divBdr>
        </w:div>
        <w:div w:id="1168446914">
          <w:marLeft w:val="0"/>
          <w:marRight w:val="0"/>
          <w:marTop w:val="0"/>
          <w:marBottom w:val="0"/>
          <w:divBdr>
            <w:top w:val="none" w:sz="0" w:space="0" w:color="auto"/>
            <w:left w:val="none" w:sz="0" w:space="0" w:color="auto"/>
            <w:bottom w:val="none" w:sz="0" w:space="0" w:color="auto"/>
            <w:right w:val="none" w:sz="0" w:space="0" w:color="auto"/>
          </w:divBdr>
        </w:div>
        <w:div w:id="1051538304">
          <w:marLeft w:val="0"/>
          <w:marRight w:val="0"/>
          <w:marTop w:val="0"/>
          <w:marBottom w:val="0"/>
          <w:divBdr>
            <w:top w:val="none" w:sz="0" w:space="0" w:color="auto"/>
            <w:left w:val="none" w:sz="0" w:space="0" w:color="auto"/>
            <w:bottom w:val="none" w:sz="0" w:space="0" w:color="auto"/>
            <w:right w:val="none" w:sz="0" w:space="0" w:color="auto"/>
          </w:divBdr>
        </w:div>
        <w:div w:id="1518739308">
          <w:marLeft w:val="0"/>
          <w:marRight w:val="0"/>
          <w:marTop w:val="0"/>
          <w:marBottom w:val="0"/>
          <w:divBdr>
            <w:top w:val="none" w:sz="0" w:space="0" w:color="auto"/>
            <w:left w:val="none" w:sz="0" w:space="0" w:color="auto"/>
            <w:bottom w:val="none" w:sz="0" w:space="0" w:color="auto"/>
            <w:right w:val="none" w:sz="0" w:space="0" w:color="auto"/>
          </w:divBdr>
        </w:div>
      </w:divsChild>
    </w:div>
    <w:div w:id="1992362512">
      <w:bodyDiv w:val="1"/>
      <w:marLeft w:val="0"/>
      <w:marRight w:val="0"/>
      <w:marTop w:val="0"/>
      <w:marBottom w:val="0"/>
      <w:divBdr>
        <w:top w:val="none" w:sz="0" w:space="0" w:color="auto"/>
        <w:left w:val="none" w:sz="0" w:space="0" w:color="auto"/>
        <w:bottom w:val="none" w:sz="0" w:space="0" w:color="auto"/>
        <w:right w:val="none" w:sz="0" w:space="0" w:color="auto"/>
      </w:divBdr>
    </w:div>
    <w:div w:id="2045059989">
      <w:bodyDiv w:val="1"/>
      <w:marLeft w:val="0"/>
      <w:marRight w:val="0"/>
      <w:marTop w:val="0"/>
      <w:marBottom w:val="0"/>
      <w:divBdr>
        <w:top w:val="none" w:sz="0" w:space="0" w:color="auto"/>
        <w:left w:val="none" w:sz="0" w:space="0" w:color="auto"/>
        <w:bottom w:val="none" w:sz="0" w:space="0" w:color="auto"/>
        <w:right w:val="none" w:sz="0" w:space="0" w:color="auto"/>
      </w:divBdr>
      <w:divsChild>
        <w:div w:id="1583373183">
          <w:marLeft w:val="0"/>
          <w:marRight w:val="0"/>
          <w:marTop w:val="0"/>
          <w:marBottom w:val="0"/>
          <w:divBdr>
            <w:top w:val="none" w:sz="0" w:space="0" w:color="auto"/>
            <w:left w:val="none" w:sz="0" w:space="0" w:color="auto"/>
            <w:bottom w:val="none" w:sz="0" w:space="0" w:color="auto"/>
            <w:right w:val="none" w:sz="0" w:space="0" w:color="auto"/>
          </w:divBdr>
          <w:divsChild>
            <w:div w:id="1020083360">
              <w:marLeft w:val="0"/>
              <w:marRight w:val="0"/>
              <w:marTop w:val="0"/>
              <w:marBottom w:val="0"/>
              <w:divBdr>
                <w:top w:val="none" w:sz="0" w:space="0" w:color="auto"/>
                <w:left w:val="none" w:sz="0" w:space="0" w:color="auto"/>
                <w:bottom w:val="none" w:sz="0" w:space="0" w:color="auto"/>
                <w:right w:val="none" w:sz="0" w:space="0" w:color="auto"/>
              </w:divBdr>
              <w:divsChild>
                <w:div w:id="2018650840">
                  <w:marLeft w:val="225"/>
                  <w:marRight w:val="225"/>
                  <w:marTop w:val="0"/>
                  <w:marBottom w:val="0"/>
                  <w:divBdr>
                    <w:top w:val="none" w:sz="0" w:space="0" w:color="auto"/>
                    <w:left w:val="none" w:sz="0" w:space="0" w:color="auto"/>
                    <w:bottom w:val="none" w:sz="0" w:space="0" w:color="auto"/>
                    <w:right w:val="none" w:sz="0" w:space="0" w:color="auto"/>
                  </w:divBdr>
                  <w:divsChild>
                    <w:div w:id="1483690290">
                      <w:marLeft w:val="0"/>
                      <w:marRight w:val="0"/>
                      <w:marTop w:val="0"/>
                      <w:marBottom w:val="0"/>
                      <w:divBdr>
                        <w:top w:val="none" w:sz="0" w:space="0" w:color="auto"/>
                        <w:left w:val="none" w:sz="0" w:space="0" w:color="auto"/>
                        <w:bottom w:val="none" w:sz="0" w:space="0" w:color="auto"/>
                        <w:right w:val="none" w:sz="0" w:space="0" w:color="auto"/>
                      </w:divBdr>
                      <w:divsChild>
                        <w:div w:id="1259410191">
                          <w:marLeft w:val="0"/>
                          <w:marRight w:val="0"/>
                          <w:marTop w:val="0"/>
                          <w:marBottom w:val="0"/>
                          <w:divBdr>
                            <w:top w:val="none" w:sz="0" w:space="0" w:color="auto"/>
                            <w:left w:val="none" w:sz="0" w:space="0" w:color="auto"/>
                            <w:bottom w:val="none" w:sz="0" w:space="0" w:color="auto"/>
                            <w:right w:val="none" w:sz="0" w:space="0" w:color="auto"/>
                          </w:divBdr>
                          <w:divsChild>
                            <w:div w:id="1333725210">
                              <w:marLeft w:val="0"/>
                              <w:marRight w:val="0"/>
                              <w:marTop w:val="0"/>
                              <w:marBottom w:val="0"/>
                              <w:divBdr>
                                <w:top w:val="none" w:sz="0" w:space="0" w:color="auto"/>
                                <w:left w:val="none" w:sz="0" w:space="0" w:color="auto"/>
                                <w:bottom w:val="none" w:sz="0" w:space="0" w:color="auto"/>
                                <w:right w:val="none" w:sz="0" w:space="0" w:color="auto"/>
                              </w:divBdr>
                              <w:divsChild>
                                <w:div w:id="665481549">
                                  <w:marLeft w:val="0"/>
                                  <w:marRight w:val="0"/>
                                  <w:marTop w:val="0"/>
                                  <w:marBottom w:val="0"/>
                                  <w:divBdr>
                                    <w:top w:val="none" w:sz="0" w:space="0" w:color="auto"/>
                                    <w:left w:val="none" w:sz="0" w:space="0" w:color="auto"/>
                                    <w:bottom w:val="none" w:sz="0" w:space="0" w:color="auto"/>
                                    <w:right w:val="none" w:sz="0" w:space="0" w:color="auto"/>
                                  </w:divBdr>
                                  <w:divsChild>
                                    <w:div w:id="997147136">
                                      <w:marLeft w:val="0"/>
                                      <w:marRight w:val="0"/>
                                      <w:marTop w:val="0"/>
                                      <w:marBottom w:val="0"/>
                                      <w:divBdr>
                                        <w:top w:val="none" w:sz="0" w:space="0" w:color="auto"/>
                                        <w:left w:val="none" w:sz="0" w:space="0" w:color="auto"/>
                                        <w:bottom w:val="none" w:sz="0" w:space="0" w:color="auto"/>
                                        <w:right w:val="none" w:sz="0" w:space="0" w:color="auto"/>
                                      </w:divBdr>
                                      <w:divsChild>
                                        <w:div w:id="1048912964">
                                          <w:marLeft w:val="0"/>
                                          <w:marRight w:val="0"/>
                                          <w:marTop w:val="0"/>
                                          <w:marBottom w:val="375"/>
                                          <w:divBdr>
                                            <w:top w:val="none" w:sz="0" w:space="0" w:color="auto"/>
                                            <w:left w:val="none" w:sz="0" w:space="0" w:color="auto"/>
                                            <w:bottom w:val="none" w:sz="0" w:space="0" w:color="auto"/>
                                            <w:right w:val="none" w:sz="0" w:space="0" w:color="auto"/>
                                          </w:divBdr>
                                          <w:divsChild>
                                            <w:div w:id="1564440962">
                                              <w:marLeft w:val="0"/>
                                              <w:marRight w:val="0"/>
                                              <w:marTop w:val="0"/>
                                              <w:marBottom w:val="0"/>
                                              <w:divBdr>
                                                <w:top w:val="none" w:sz="0" w:space="0" w:color="auto"/>
                                                <w:left w:val="none" w:sz="0" w:space="0" w:color="auto"/>
                                                <w:bottom w:val="none" w:sz="0" w:space="0" w:color="auto"/>
                                                <w:right w:val="none" w:sz="0" w:space="0" w:color="auto"/>
                                              </w:divBdr>
                                            </w:div>
                                            <w:div w:id="124546618">
                                              <w:marLeft w:val="-30"/>
                                              <w:marRight w:val="-30"/>
                                              <w:marTop w:val="300"/>
                                              <w:marBottom w:val="0"/>
                                              <w:divBdr>
                                                <w:top w:val="none" w:sz="0" w:space="0" w:color="auto"/>
                                                <w:left w:val="none" w:sz="0" w:space="0" w:color="auto"/>
                                                <w:bottom w:val="single" w:sz="6" w:space="4" w:color="EEEEEE"/>
                                                <w:right w:val="none" w:sz="0" w:space="0" w:color="auto"/>
                                              </w:divBdr>
                                              <w:divsChild>
                                                <w:div w:id="1262841024">
                                                  <w:marLeft w:val="0"/>
                                                  <w:marRight w:val="0"/>
                                                  <w:marTop w:val="0"/>
                                                  <w:marBottom w:val="0"/>
                                                  <w:divBdr>
                                                    <w:top w:val="none" w:sz="0" w:space="0" w:color="auto"/>
                                                    <w:left w:val="none" w:sz="0" w:space="0" w:color="auto"/>
                                                    <w:bottom w:val="none" w:sz="0" w:space="0" w:color="auto"/>
                                                    <w:right w:val="none" w:sz="0" w:space="0" w:color="auto"/>
                                                  </w:divBdr>
                                                  <w:divsChild>
                                                    <w:div w:id="620578439">
                                                      <w:marLeft w:val="0"/>
                                                      <w:marRight w:val="0"/>
                                                      <w:marTop w:val="120"/>
                                                      <w:marBottom w:val="0"/>
                                                      <w:divBdr>
                                                        <w:top w:val="none" w:sz="0" w:space="0" w:color="auto"/>
                                                        <w:left w:val="none" w:sz="0" w:space="0" w:color="auto"/>
                                                        <w:bottom w:val="none" w:sz="0" w:space="0" w:color="auto"/>
                                                        <w:right w:val="none" w:sz="0" w:space="0" w:color="auto"/>
                                                      </w:divBdr>
                                                    </w:div>
                                                  </w:divsChild>
                                                </w:div>
                                                <w:div w:id="41983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123023">
                                          <w:marLeft w:val="0"/>
                                          <w:marRight w:val="0"/>
                                          <w:marTop w:val="150"/>
                                          <w:marBottom w:val="0"/>
                                          <w:divBdr>
                                            <w:top w:val="none" w:sz="0" w:space="0" w:color="auto"/>
                                            <w:left w:val="none" w:sz="0" w:space="0" w:color="auto"/>
                                            <w:bottom w:val="none" w:sz="0" w:space="0" w:color="auto"/>
                                            <w:right w:val="none" w:sz="0" w:space="0" w:color="auto"/>
                                          </w:divBdr>
                                          <w:divsChild>
                                            <w:div w:id="155192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4922296">
                          <w:marLeft w:val="0"/>
                          <w:marRight w:val="0"/>
                          <w:marTop w:val="240"/>
                          <w:marBottom w:val="240"/>
                          <w:divBdr>
                            <w:top w:val="none" w:sz="0" w:space="0" w:color="auto"/>
                            <w:left w:val="none" w:sz="0" w:space="0" w:color="auto"/>
                            <w:bottom w:val="none" w:sz="0" w:space="0" w:color="auto"/>
                            <w:right w:val="none" w:sz="0" w:space="0" w:color="auto"/>
                          </w:divBdr>
                        </w:div>
                        <w:div w:id="427123668">
                          <w:marLeft w:val="0"/>
                          <w:marRight w:val="0"/>
                          <w:marTop w:val="0"/>
                          <w:marBottom w:val="0"/>
                          <w:divBdr>
                            <w:top w:val="none" w:sz="0" w:space="0" w:color="auto"/>
                            <w:left w:val="none" w:sz="0" w:space="0" w:color="auto"/>
                            <w:bottom w:val="none" w:sz="0" w:space="0" w:color="auto"/>
                            <w:right w:val="none" w:sz="0" w:space="0" w:color="auto"/>
                          </w:divBdr>
                          <w:divsChild>
                            <w:div w:id="44958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799787">
          <w:marLeft w:val="0"/>
          <w:marRight w:val="-5100"/>
          <w:marTop w:val="0"/>
          <w:marBottom w:val="0"/>
          <w:divBdr>
            <w:top w:val="none" w:sz="0" w:space="0" w:color="auto"/>
            <w:left w:val="none" w:sz="0" w:space="0" w:color="auto"/>
            <w:bottom w:val="none" w:sz="0" w:space="0" w:color="auto"/>
            <w:right w:val="none" w:sz="0" w:space="0" w:color="auto"/>
          </w:divBdr>
          <w:divsChild>
            <w:div w:id="1530028931">
              <w:marLeft w:val="0"/>
              <w:marRight w:val="0"/>
              <w:marTop w:val="0"/>
              <w:marBottom w:val="0"/>
              <w:divBdr>
                <w:top w:val="none" w:sz="0" w:space="0" w:color="auto"/>
                <w:left w:val="none" w:sz="0" w:space="0" w:color="auto"/>
                <w:bottom w:val="none" w:sz="0" w:space="0" w:color="auto"/>
                <w:right w:val="none" w:sz="0" w:space="0" w:color="auto"/>
              </w:divBdr>
              <w:divsChild>
                <w:div w:id="1149665244">
                  <w:marLeft w:val="225"/>
                  <w:marRight w:val="225"/>
                  <w:marTop w:val="0"/>
                  <w:marBottom w:val="0"/>
                  <w:divBdr>
                    <w:top w:val="none" w:sz="0" w:space="0" w:color="auto"/>
                    <w:left w:val="none" w:sz="0" w:space="0" w:color="auto"/>
                    <w:bottom w:val="none" w:sz="0" w:space="0" w:color="auto"/>
                    <w:right w:val="none" w:sz="0" w:space="0" w:color="auto"/>
                  </w:divBdr>
                  <w:divsChild>
                    <w:div w:id="319116586">
                      <w:marLeft w:val="0"/>
                      <w:marRight w:val="0"/>
                      <w:marTop w:val="0"/>
                      <w:marBottom w:val="450"/>
                      <w:divBdr>
                        <w:top w:val="none" w:sz="0" w:space="0" w:color="auto"/>
                        <w:left w:val="none" w:sz="0" w:space="0" w:color="auto"/>
                        <w:bottom w:val="none" w:sz="0" w:space="0" w:color="auto"/>
                        <w:right w:val="none" w:sz="0" w:space="0" w:color="auto"/>
                      </w:divBdr>
                      <w:divsChild>
                        <w:div w:id="939407424">
                          <w:marLeft w:val="0"/>
                          <w:marRight w:val="0"/>
                          <w:marTop w:val="0"/>
                          <w:marBottom w:val="0"/>
                          <w:divBdr>
                            <w:top w:val="none" w:sz="0" w:space="0" w:color="auto"/>
                            <w:left w:val="none" w:sz="0" w:space="0" w:color="auto"/>
                            <w:bottom w:val="none" w:sz="0" w:space="0" w:color="auto"/>
                            <w:right w:val="none" w:sz="0" w:space="0" w:color="auto"/>
                          </w:divBdr>
                        </w:div>
                      </w:divsChild>
                    </w:div>
                    <w:div w:id="41485939">
                      <w:marLeft w:val="0"/>
                      <w:marRight w:val="0"/>
                      <w:marTop w:val="450"/>
                      <w:marBottom w:val="450"/>
                      <w:divBdr>
                        <w:top w:val="none" w:sz="0" w:space="0" w:color="auto"/>
                        <w:left w:val="none" w:sz="0" w:space="0" w:color="auto"/>
                        <w:bottom w:val="none" w:sz="0" w:space="0" w:color="auto"/>
                        <w:right w:val="none" w:sz="0" w:space="0" w:color="auto"/>
                      </w:divBdr>
                      <w:divsChild>
                        <w:div w:id="114563781">
                          <w:marLeft w:val="0"/>
                          <w:marRight w:val="0"/>
                          <w:marTop w:val="0"/>
                          <w:marBottom w:val="0"/>
                          <w:divBdr>
                            <w:top w:val="none" w:sz="0" w:space="0" w:color="auto"/>
                            <w:left w:val="none" w:sz="0" w:space="0" w:color="auto"/>
                            <w:bottom w:val="none" w:sz="0" w:space="0" w:color="auto"/>
                            <w:right w:val="none" w:sz="0" w:space="0" w:color="auto"/>
                          </w:divBdr>
                          <w:divsChild>
                            <w:div w:id="113675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735400">
                      <w:marLeft w:val="0"/>
                      <w:marRight w:val="0"/>
                      <w:marTop w:val="450"/>
                      <w:marBottom w:val="450"/>
                      <w:divBdr>
                        <w:top w:val="none" w:sz="0" w:space="0" w:color="auto"/>
                        <w:left w:val="none" w:sz="0" w:space="0" w:color="auto"/>
                        <w:bottom w:val="none" w:sz="0" w:space="0" w:color="auto"/>
                        <w:right w:val="none" w:sz="0" w:space="0" w:color="auto"/>
                      </w:divBdr>
                      <w:divsChild>
                        <w:div w:id="1637563417">
                          <w:marLeft w:val="0"/>
                          <w:marRight w:val="0"/>
                          <w:marTop w:val="0"/>
                          <w:marBottom w:val="0"/>
                          <w:divBdr>
                            <w:top w:val="none" w:sz="0" w:space="0" w:color="auto"/>
                            <w:left w:val="none" w:sz="0" w:space="0" w:color="auto"/>
                            <w:bottom w:val="none" w:sz="0" w:space="0" w:color="auto"/>
                            <w:right w:val="none" w:sz="0" w:space="0" w:color="auto"/>
                          </w:divBdr>
                        </w:div>
                      </w:divsChild>
                    </w:div>
                    <w:div w:id="562178169">
                      <w:marLeft w:val="0"/>
                      <w:marRight w:val="0"/>
                      <w:marTop w:val="450"/>
                      <w:marBottom w:val="450"/>
                      <w:divBdr>
                        <w:top w:val="none" w:sz="0" w:space="0" w:color="auto"/>
                        <w:left w:val="none" w:sz="0" w:space="0" w:color="auto"/>
                        <w:bottom w:val="none" w:sz="0" w:space="0" w:color="auto"/>
                        <w:right w:val="none" w:sz="0" w:space="0" w:color="auto"/>
                      </w:divBdr>
                      <w:divsChild>
                        <w:div w:id="881476917">
                          <w:marLeft w:val="0"/>
                          <w:marRight w:val="0"/>
                          <w:marTop w:val="0"/>
                          <w:marBottom w:val="0"/>
                          <w:divBdr>
                            <w:top w:val="none" w:sz="0" w:space="0" w:color="auto"/>
                            <w:left w:val="none" w:sz="0" w:space="0" w:color="auto"/>
                            <w:bottom w:val="none" w:sz="0" w:space="0" w:color="auto"/>
                            <w:right w:val="none" w:sz="0" w:space="0" w:color="auto"/>
                          </w:divBdr>
                          <w:divsChild>
                            <w:div w:id="74673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776030">
                      <w:marLeft w:val="0"/>
                      <w:marRight w:val="0"/>
                      <w:marTop w:val="450"/>
                      <w:marBottom w:val="450"/>
                      <w:divBdr>
                        <w:top w:val="none" w:sz="0" w:space="0" w:color="auto"/>
                        <w:left w:val="none" w:sz="0" w:space="0" w:color="auto"/>
                        <w:bottom w:val="none" w:sz="0" w:space="0" w:color="auto"/>
                        <w:right w:val="none" w:sz="0" w:space="0" w:color="auto"/>
                      </w:divBdr>
                      <w:divsChild>
                        <w:div w:id="1079519225">
                          <w:marLeft w:val="0"/>
                          <w:marRight w:val="0"/>
                          <w:marTop w:val="0"/>
                          <w:marBottom w:val="0"/>
                          <w:divBdr>
                            <w:top w:val="none" w:sz="0" w:space="0" w:color="auto"/>
                            <w:left w:val="none" w:sz="0" w:space="0" w:color="auto"/>
                            <w:bottom w:val="none" w:sz="0" w:space="0" w:color="auto"/>
                            <w:right w:val="none" w:sz="0" w:space="0" w:color="auto"/>
                          </w:divBdr>
                        </w:div>
                      </w:divsChild>
                    </w:div>
                    <w:div w:id="1361393406">
                      <w:marLeft w:val="0"/>
                      <w:marRight w:val="0"/>
                      <w:marTop w:val="450"/>
                      <w:marBottom w:val="450"/>
                      <w:divBdr>
                        <w:top w:val="none" w:sz="0" w:space="0" w:color="auto"/>
                        <w:left w:val="none" w:sz="0" w:space="0" w:color="auto"/>
                        <w:bottom w:val="none" w:sz="0" w:space="0" w:color="auto"/>
                        <w:right w:val="none" w:sz="0" w:space="0" w:color="auto"/>
                      </w:divBdr>
                      <w:divsChild>
                        <w:div w:id="30611690">
                          <w:marLeft w:val="0"/>
                          <w:marRight w:val="0"/>
                          <w:marTop w:val="0"/>
                          <w:marBottom w:val="0"/>
                          <w:divBdr>
                            <w:top w:val="none" w:sz="0" w:space="0" w:color="auto"/>
                            <w:left w:val="none" w:sz="0" w:space="0" w:color="auto"/>
                            <w:bottom w:val="none" w:sz="0" w:space="0" w:color="auto"/>
                            <w:right w:val="none" w:sz="0" w:space="0" w:color="auto"/>
                          </w:divBdr>
                          <w:divsChild>
                            <w:div w:id="1746298675">
                              <w:marLeft w:val="0"/>
                              <w:marRight w:val="0"/>
                              <w:marTop w:val="0"/>
                              <w:marBottom w:val="0"/>
                              <w:divBdr>
                                <w:top w:val="none" w:sz="0" w:space="0" w:color="auto"/>
                                <w:left w:val="none" w:sz="0" w:space="0" w:color="auto"/>
                                <w:bottom w:val="none" w:sz="0" w:space="0" w:color="auto"/>
                                <w:right w:val="none" w:sz="0" w:space="0" w:color="auto"/>
                              </w:divBdr>
                              <w:divsChild>
                                <w:div w:id="2000963383">
                                  <w:marLeft w:val="0"/>
                                  <w:marRight w:val="75"/>
                                  <w:marTop w:val="0"/>
                                  <w:marBottom w:val="75"/>
                                  <w:divBdr>
                                    <w:top w:val="none" w:sz="0" w:space="0" w:color="auto"/>
                                    <w:left w:val="none" w:sz="0" w:space="0" w:color="auto"/>
                                    <w:bottom w:val="none" w:sz="0" w:space="0" w:color="auto"/>
                                    <w:right w:val="none" w:sz="0" w:space="0" w:color="auto"/>
                                  </w:divBdr>
                                </w:div>
                                <w:div w:id="954024767">
                                  <w:marLeft w:val="0"/>
                                  <w:marRight w:val="0"/>
                                  <w:marTop w:val="0"/>
                                  <w:marBottom w:val="0"/>
                                  <w:divBdr>
                                    <w:top w:val="none" w:sz="0" w:space="0" w:color="auto"/>
                                    <w:left w:val="none" w:sz="0" w:space="0" w:color="auto"/>
                                    <w:bottom w:val="none" w:sz="0" w:space="0" w:color="auto"/>
                                    <w:right w:val="none" w:sz="0" w:space="0" w:color="auto"/>
                                  </w:divBdr>
                                </w:div>
                              </w:divsChild>
                            </w:div>
                            <w:div w:id="1575696355">
                              <w:marLeft w:val="0"/>
                              <w:marRight w:val="0"/>
                              <w:marTop w:val="0"/>
                              <w:marBottom w:val="0"/>
                              <w:divBdr>
                                <w:top w:val="none" w:sz="0" w:space="0" w:color="auto"/>
                                <w:left w:val="none" w:sz="0" w:space="0" w:color="auto"/>
                                <w:bottom w:val="none" w:sz="0" w:space="0" w:color="auto"/>
                                <w:right w:val="none" w:sz="0" w:space="0" w:color="auto"/>
                              </w:divBdr>
                              <w:divsChild>
                                <w:div w:id="1019696771">
                                  <w:marLeft w:val="0"/>
                                  <w:marRight w:val="75"/>
                                  <w:marTop w:val="0"/>
                                  <w:marBottom w:val="75"/>
                                  <w:divBdr>
                                    <w:top w:val="none" w:sz="0" w:space="0" w:color="auto"/>
                                    <w:left w:val="none" w:sz="0" w:space="0" w:color="auto"/>
                                    <w:bottom w:val="none" w:sz="0" w:space="0" w:color="auto"/>
                                    <w:right w:val="none" w:sz="0" w:space="0" w:color="auto"/>
                                  </w:divBdr>
                                </w:div>
                                <w:div w:id="1985696439">
                                  <w:marLeft w:val="0"/>
                                  <w:marRight w:val="0"/>
                                  <w:marTop w:val="0"/>
                                  <w:marBottom w:val="0"/>
                                  <w:divBdr>
                                    <w:top w:val="none" w:sz="0" w:space="0" w:color="auto"/>
                                    <w:left w:val="none" w:sz="0" w:space="0" w:color="auto"/>
                                    <w:bottom w:val="none" w:sz="0" w:space="0" w:color="auto"/>
                                    <w:right w:val="none" w:sz="0" w:space="0" w:color="auto"/>
                                  </w:divBdr>
                                </w:div>
                              </w:divsChild>
                            </w:div>
                            <w:div w:id="231427884">
                              <w:marLeft w:val="0"/>
                              <w:marRight w:val="0"/>
                              <w:marTop w:val="0"/>
                              <w:marBottom w:val="0"/>
                              <w:divBdr>
                                <w:top w:val="none" w:sz="0" w:space="0" w:color="auto"/>
                                <w:left w:val="none" w:sz="0" w:space="0" w:color="auto"/>
                                <w:bottom w:val="none" w:sz="0" w:space="0" w:color="auto"/>
                                <w:right w:val="none" w:sz="0" w:space="0" w:color="auto"/>
                              </w:divBdr>
                              <w:divsChild>
                                <w:div w:id="252476909">
                                  <w:marLeft w:val="0"/>
                                  <w:marRight w:val="75"/>
                                  <w:marTop w:val="0"/>
                                  <w:marBottom w:val="75"/>
                                  <w:divBdr>
                                    <w:top w:val="none" w:sz="0" w:space="0" w:color="auto"/>
                                    <w:left w:val="none" w:sz="0" w:space="0" w:color="auto"/>
                                    <w:bottom w:val="none" w:sz="0" w:space="0" w:color="auto"/>
                                    <w:right w:val="none" w:sz="0" w:space="0" w:color="auto"/>
                                  </w:divBdr>
                                </w:div>
                                <w:div w:id="643311512">
                                  <w:marLeft w:val="0"/>
                                  <w:marRight w:val="0"/>
                                  <w:marTop w:val="0"/>
                                  <w:marBottom w:val="0"/>
                                  <w:divBdr>
                                    <w:top w:val="none" w:sz="0" w:space="0" w:color="auto"/>
                                    <w:left w:val="none" w:sz="0" w:space="0" w:color="auto"/>
                                    <w:bottom w:val="none" w:sz="0" w:space="0" w:color="auto"/>
                                    <w:right w:val="none" w:sz="0" w:space="0" w:color="auto"/>
                                  </w:divBdr>
                                </w:div>
                              </w:divsChild>
                            </w:div>
                            <w:div w:id="1684895888">
                              <w:marLeft w:val="0"/>
                              <w:marRight w:val="0"/>
                              <w:marTop w:val="0"/>
                              <w:marBottom w:val="0"/>
                              <w:divBdr>
                                <w:top w:val="none" w:sz="0" w:space="0" w:color="auto"/>
                                <w:left w:val="none" w:sz="0" w:space="0" w:color="auto"/>
                                <w:bottom w:val="none" w:sz="0" w:space="0" w:color="auto"/>
                                <w:right w:val="none" w:sz="0" w:space="0" w:color="auto"/>
                              </w:divBdr>
                              <w:divsChild>
                                <w:div w:id="1559196883">
                                  <w:marLeft w:val="0"/>
                                  <w:marRight w:val="75"/>
                                  <w:marTop w:val="0"/>
                                  <w:marBottom w:val="75"/>
                                  <w:divBdr>
                                    <w:top w:val="none" w:sz="0" w:space="0" w:color="auto"/>
                                    <w:left w:val="none" w:sz="0" w:space="0" w:color="auto"/>
                                    <w:bottom w:val="none" w:sz="0" w:space="0" w:color="auto"/>
                                    <w:right w:val="none" w:sz="0" w:space="0" w:color="auto"/>
                                  </w:divBdr>
                                </w:div>
                                <w:div w:id="2057577841">
                                  <w:marLeft w:val="0"/>
                                  <w:marRight w:val="0"/>
                                  <w:marTop w:val="0"/>
                                  <w:marBottom w:val="0"/>
                                  <w:divBdr>
                                    <w:top w:val="none" w:sz="0" w:space="0" w:color="auto"/>
                                    <w:left w:val="none" w:sz="0" w:space="0" w:color="auto"/>
                                    <w:bottom w:val="none" w:sz="0" w:space="0" w:color="auto"/>
                                    <w:right w:val="none" w:sz="0" w:space="0" w:color="auto"/>
                                  </w:divBdr>
                                </w:div>
                              </w:divsChild>
                            </w:div>
                            <w:div w:id="1468627871">
                              <w:marLeft w:val="0"/>
                              <w:marRight w:val="0"/>
                              <w:marTop w:val="0"/>
                              <w:marBottom w:val="0"/>
                              <w:divBdr>
                                <w:top w:val="none" w:sz="0" w:space="0" w:color="auto"/>
                                <w:left w:val="none" w:sz="0" w:space="0" w:color="auto"/>
                                <w:bottom w:val="none" w:sz="0" w:space="0" w:color="auto"/>
                                <w:right w:val="none" w:sz="0" w:space="0" w:color="auto"/>
                              </w:divBdr>
                              <w:divsChild>
                                <w:div w:id="1634796536">
                                  <w:marLeft w:val="0"/>
                                  <w:marRight w:val="0"/>
                                  <w:marTop w:val="0"/>
                                  <w:marBottom w:val="0"/>
                                  <w:divBdr>
                                    <w:top w:val="none" w:sz="0" w:space="0" w:color="auto"/>
                                    <w:left w:val="none" w:sz="0" w:space="0" w:color="auto"/>
                                    <w:bottom w:val="none" w:sz="0" w:space="0" w:color="auto"/>
                                    <w:right w:val="none" w:sz="0" w:space="0" w:color="auto"/>
                                  </w:divBdr>
                                </w:div>
                              </w:divsChild>
                            </w:div>
                            <w:div w:id="159392649">
                              <w:marLeft w:val="0"/>
                              <w:marRight w:val="0"/>
                              <w:marTop w:val="0"/>
                              <w:marBottom w:val="0"/>
                              <w:divBdr>
                                <w:top w:val="none" w:sz="0" w:space="0" w:color="auto"/>
                                <w:left w:val="none" w:sz="0" w:space="0" w:color="auto"/>
                                <w:bottom w:val="none" w:sz="0" w:space="0" w:color="auto"/>
                                <w:right w:val="none" w:sz="0" w:space="0" w:color="auto"/>
                              </w:divBdr>
                              <w:divsChild>
                                <w:div w:id="745882938">
                                  <w:marLeft w:val="0"/>
                                  <w:marRight w:val="75"/>
                                  <w:marTop w:val="0"/>
                                  <w:marBottom w:val="75"/>
                                  <w:divBdr>
                                    <w:top w:val="none" w:sz="0" w:space="0" w:color="auto"/>
                                    <w:left w:val="none" w:sz="0" w:space="0" w:color="auto"/>
                                    <w:bottom w:val="none" w:sz="0" w:space="0" w:color="auto"/>
                                    <w:right w:val="none" w:sz="0" w:space="0" w:color="auto"/>
                                  </w:divBdr>
                                </w:div>
                                <w:div w:id="1425298775">
                                  <w:marLeft w:val="0"/>
                                  <w:marRight w:val="0"/>
                                  <w:marTop w:val="0"/>
                                  <w:marBottom w:val="0"/>
                                  <w:divBdr>
                                    <w:top w:val="none" w:sz="0" w:space="0" w:color="auto"/>
                                    <w:left w:val="none" w:sz="0" w:space="0" w:color="auto"/>
                                    <w:bottom w:val="none" w:sz="0" w:space="0" w:color="auto"/>
                                    <w:right w:val="none" w:sz="0" w:space="0" w:color="auto"/>
                                  </w:divBdr>
                                </w:div>
                              </w:divsChild>
                            </w:div>
                            <w:div w:id="455950135">
                              <w:marLeft w:val="0"/>
                              <w:marRight w:val="0"/>
                              <w:marTop w:val="0"/>
                              <w:marBottom w:val="0"/>
                              <w:divBdr>
                                <w:top w:val="none" w:sz="0" w:space="0" w:color="auto"/>
                                <w:left w:val="none" w:sz="0" w:space="0" w:color="auto"/>
                                <w:bottom w:val="none" w:sz="0" w:space="0" w:color="auto"/>
                                <w:right w:val="none" w:sz="0" w:space="0" w:color="auto"/>
                              </w:divBdr>
                              <w:divsChild>
                                <w:div w:id="1612665218">
                                  <w:marLeft w:val="0"/>
                                  <w:marRight w:val="75"/>
                                  <w:marTop w:val="0"/>
                                  <w:marBottom w:val="75"/>
                                  <w:divBdr>
                                    <w:top w:val="none" w:sz="0" w:space="0" w:color="auto"/>
                                    <w:left w:val="none" w:sz="0" w:space="0" w:color="auto"/>
                                    <w:bottom w:val="none" w:sz="0" w:space="0" w:color="auto"/>
                                    <w:right w:val="none" w:sz="0" w:space="0" w:color="auto"/>
                                  </w:divBdr>
                                </w:div>
                                <w:div w:id="5119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wikipedia.org/wiki/Aubervilliers" TargetMode="External"/><Relationship Id="rId13" Type="http://schemas.openxmlformats.org/officeDocument/2006/relationships/hyperlink" Target="https://es.wikipedia.org/wiki/%C3%89mile_Gaboriau" TargetMode="External"/><Relationship Id="rId18" Type="http://schemas.openxmlformats.org/officeDocument/2006/relationships/hyperlink" Target="https://es.wikipedia.org/wiki/Roland_Barthes" TargetMode="External"/><Relationship Id="rId26" Type="http://schemas.openxmlformats.org/officeDocument/2006/relationships/hyperlink" Target="https://es.wikipedia.org/wiki/Louis_Guilloux" TargetMode="External"/><Relationship Id="rId3" Type="http://schemas.openxmlformats.org/officeDocument/2006/relationships/settings" Target="settings.xml"/><Relationship Id="rId21" Type="http://schemas.openxmlformats.org/officeDocument/2006/relationships/hyperlink" Target="https://es.wikipedia.org/wiki/Alejandro_Dumas" TargetMode="External"/><Relationship Id="rId7" Type="http://schemas.openxmlformats.org/officeDocument/2006/relationships/image" Target="media/image1.jpeg"/><Relationship Id="rId12" Type="http://schemas.openxmlformats.org/officeDocument/2006/relationships/hyperlink" Target="https://es.wikipedia.org/wiki/Bret_Easton_Ellis" TargetMode="External"/><Relationship Id="rId17" Type="http://schemas.openxmlformats.org/officeDocument/2006/relationships/hyperlink" Target="https://es.wikipedia.org/wiki/Marcel_Proust" TargetMode="External"/><Relationship Id="rId25" Type="http://schemas.openxmlformats.org/officeDocument/2006/relationships/hyperlink" Target="https://es.wikipedia.org/wiki/La_Rochefoucauld" TargetMode="External"/><Relationship Id="rId2" Type="http://schemas.openxmlformats.org/officeDocument/2006/relationships/styles" Target="styles.xml"/><Relationship Id="rId16" Type="http://schemas.openxmlformats.org/officeDocument/2006/relationships/hyperlink" Target="https://es.wikipedia.org/wiki/Louis_Aragon" TargetMode="External"/><Relationship Id="rId20" Type="http://schemas.openxmlformats.org/officeDocument/2006/relationships/hyperlink" Target="https://es.wikipedia.org/wiki/Los_tres_mosqueteros" TargetMode="External"/><Relationship Id="rId29" Type="http://schemas.openxmlformats.org/officeDocument/2006/relationships/hyperlink" Target="https://es.wikipedia.org/wiki/L%27Expres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s.wikipedia.org/wiki/Ir%C3%A8ne_(novela)" TargetMode="External"/><Relationship Id="rId24" Type="http://schemas.openxmlformats.org/officeDocument/2006/relationships/hyperlink" Target="https://es.wikipedia.org/wiki/Victor_Hugo" TargetMode="External"/><Relationship Id="rId5" Type="http://schemas.openxmlformats.org/officeDocument/2006/relationships/footnotes" Target="footnotes.xml"/><Relationship Id="rId15" Type="http://schemas.openxmlformats.org/officeDocument/2006/relationships/hyperlink" Target="https://es.wikipedia.org/wiki/Hitchcock" TargetMode="External"/><Relationship Id="rId23" Type="http://schemas.openxmlformats.org/officeDocument/2006/relationships/hyperlink" Target="https://es.wikipedia.org/wiki/Stephen_Crane" TargetMode="External"/><Relationship Id="rId28" Type="http://schemas.openxmlformats.org/officeDocument/2006/relationships/hyperlink" Target="https://es.wikipedia.org/wiki/Premio_Goncourt" TargetMode="External"/><Relationship Id="rId10" Type="http://schemas.openxmlformats.org/officeDocument/2006/relationships/hyperlink" Target="https://es.wikipedia.org/wiki/Pierre_Lemaitre" TargetMode="External"/><Relationship Id="rId19" Type="http://schemas.openxmlformats.org/officeDocument/2006/relationships/hyperlink" Target="https://es.wikipedia.org/wiki/Bor%C3%ADs_Pasternak"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s.wikipedia.org/wiki/Drancy" TargetMode="External"/><Relationship Id="rId14" Type="http://schemas.openxmlformats.org/officeDocument/2006/relationships/hyperlink" Target="https://es.wikipedia.org/wiki/James_Ellroy" TargetMode="External"/><Relationship Id="rId22" Type="http://schemas.openxmlformats.org/officeDocument/2006/relationships/hyperlink" Target="https://es.wikipedia.org/wiki/%C3%89mile_Ajar" TargetMode="External"/><Relationship Id="rId27" Type="http://schemas.openxmlformats.org/officeDocument/2006/relationships/hyperlink" Target="https://es.wikipedia.org/wiki/Carson_McCullers" TargetMode="External"/><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1</Pages>
  <Words>1647</Words>
  <Characters>9062</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6</cp:revision>
  <dcterms:created xsi:type="dcterms:W3CDTF">2024-01-12T17:40:00Z</dcterms:created>
  <dcterms:modified xsi:type="dcterms:W3CDTF">2024-01-22T17:26:00Z</dcterms:modified>
</cp:coreProperties>
</file>