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DAB" w:rsidRPr="00995557" w:rsidRDefault="00F21392" w:rsidP="00D63066">
      <w:pPr>
        <w:pStyle w:val="NormalWeb"/>
        <w:shd w:val="clear" w:color="auto" w:fill="FFFFFF"/>
        <w:spacing w:before="120" w:beforeAutospacing="0" w:after="240" w:afterAutospacing="0"/>
        <w:jc w:val="bot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2AD654EF" wp14:editId="534B230B">
            <wp:extent cx="1704975" cy="2390775"/>
            <wp:effectExtent l="0" t="0" r="9525" b="9525"/>
            <wp:docPr id="1" name="Imagen 1" descr="un amor cualquiera-jane smiley-9788417517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amor cualquiera-jane smiley-9788417517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11">
        <w:t xml:space="preserve"> </w:t>
      </w:r>
      <w:bookmarkStart w:id="0" w:name="_GoBack"/>
      <w:r w:rsidR="00B47DAB" w:rsidRPr="00995557">
        <w:rPr>
          <w:rFonts w:asciiTheme="majorHAnsi" w:hAnsiTheme="majorHAnsi" w:cstheme="majorHAnsi"/>
          <w:bCs/>
        </w:rPr>
        <w:t xml:space="preserve">Jane </w:t>
      </w:r>
      <w:bookmarkEnd w:id="0"/>
      <w:r w:rsidR="00B47DAB" w:rsidRPr="00995557">
        <w:rPr>
          <w:rFonts w:asciiTheme="majorHAnsi" w:hAnsiTheme="majorHAnsi" w:cstheme="majorHAnsi"/>
          <w:bCs/>
        </w:rPr>
        <w:t>Smiley</w:t>
      </w:r>
      <w:r w:rsidR="00B47DAB" w:rsidRPr="00995557">
        <w:rPr>
          <w:rFonts w:asciiTheme="majorHAnsi" w:hAnsiTheme="majorHAnsi" w:cstheme="majorHAnsi"/>
        </w:rPr>
        <w:t>  nació en Los Ángeles (California) en 1949, fue criada en </w:t>
      </w:r>
      <w:hyperlink r:id="rId9" w:tooltip="Webster Groves (Misuri)" w:history="1">
        <w:r w:rsidR="00B47DAB" w:rsidRPr="00995557">
          <w:rPr>
            <w:rFonts w:asciiTheme="majorHAnsi" w:hAnsiTheme="majorHAnsi" w:cstheme="majorHAnsi"/>
          </w:rPr>
          <w:t>Webster Groves</w:t>
        </w:r>
      </w:hyperlink>
      <w:r w:rsidR="00B47DAB" w:rsidRPr="00995557">
        <w:rPr>
          <w:rFonts w:asciiTheme="majorHAnsi" w:hAnsiTheme="majorHAnsi" w:cstheme="majorHAnsi"/>
        </w:rPr>
        <w:t>, un suburbio de </w:t>
      </w:r>
      <w:hyperlink r:id="rId10" w:tooltip="San Luis (Misuri)" w:history="1">
        <w:r w:rsidR="00B47DAB" w:rsidRPr="00995557">
          <w:rPr>
            <w:rFonts w:asciiTheme="majorHAnsi" w:hAnsiTheme="majorHAnsi" w:cstheme="majorHAnsi"/>
          </w:rPr>
          <w:t>San Luis</w:t>
        </w:r>
      </w:hyperlink>
      <w:r w:rsidR="00B47DAB" w:rsidRPr="00995557">
        <w:rPr>
          <w:rFonts w:asciiTheme="majorHAnsi" w:hAnsiTheme="majorHAnsi" w:cstheme="majorHAnsi"/>
        </w:rPr>
        <w:t> (</w:t>
      </w:r>
      <w:hyperlink r:id="rId11" w:tooltip="Misuri" w:history="1">
        <w:r w:rsidR="00B47DAB" w:rsidRPr="00995557">
          <w:rPr>
            <w:rFonts w:asciiTheme="majorHAnsi" w:hAnsiTheme="majorHAnsi" w:cstheme="majorHAnsi"/>
          </w:rPr>
          <w:t>Misuri</w:t>
        </w:r>
      </w:hyperlink>
      <w:r w:rsidR="00B47DAB" w:rsidRPr="00995557">
        <w:rPr>
          <w:rFonts w:asciiTheme="majorHAnsi" w:hAnsiTheme="majorHAnsi" w:cstheme="majorHAnsi"/>
        </w:rPr>
        <w:t>). Allí, se graduó en la </w:t>
      </w:r>
      <w:hyperlink r:id="rId12" w:tooltip="John Burroughs School (aún no redactado)" w:history="1">
        <w:r w:rsidR="00B47DAB" w:rsidRPr="00995557">
          <w:rPr>
            <w:rFonts w:asciiTheme="majorHAnsi" w:hAnsiTheme="majorHAnsi" w:cstheme="majorHAnsi"/>
          </w:rPr>
          <w:t>John Burroughs School</w:t>
        </w:r>
      </w:hyperlink>
      <w:r w:rsidR="00B47DAB" w:rsidRPr="00995557">
        <w:rPr>
          <w:rFonts w:asciiTheme="majorHAnsi" w:hAnsiTheme="majorHAnsi" w:cstheme="majorHAnsi"/>
        </w:rPr>
        <w:t xml:space="preserve"> y </w:t>
      </w:r>
      <w:r w:rsidR="00D63066" w:rsidRPr="00995557">
        <w:rPr>
          <w:rFonts w:asciiTheme="majorHAnsi" w:hAnsiTheme="majorHAnsi" w:cstheme="majorHAnsi"/>
        </w:rPr>
        <w:t>p</w:t>
      </w:r>
      <w:r w:rsidR="00B47DAB" w:rsidRPr="00995557">
        <w:rPr>
          <w:rFonts w:asciiTheme="majorHAnsi" w:hAnsiTheme="majorHAnsi" w:cstheme="majorHAnsi"/>
        </w:rPr>
        <w:t>osteriormente obtuvo un </w:t>
      </w:r>
      <w:hyperlink r:id="rId13" w:tooltip="Bachelor of Arts" w:history="1">
        <w:r w:rsidR="00B47DAB" w:rsidRPr="00995557">
          <w:rPr>
            <w:rFonts w:asciiTheme="majorHAnsi" w:hAnsiTheme="majorHAnsi" w:cstheme="majorHAnsi"/>
            <w:i/>
            <w:iCs/>
          </w:rPr>
          <w:t>Bachelor of Arts</w:t>
        </w:r>
      </w:hyperlink>
      <w:r w:rsidR="00B47DAB" w:rsidRPr="00995557">
        <w:rPr>
          <w:rFonts w:asciiTheme="majorHAnsi" w:hAnsiTheme="majorHAnsi" w:cstheme="majorHAnsi"/>
        </w:rPr>
        <w:t> en la </w:t>
      </w:r>
      <w:hyperlink r:id="rId14" w:tooltip="Universidad de Vassar" w:history="1">
        <w:r w:rsidR="00B47DAB" w:rsidRPr="00995557">
          <w:rPr>
            <w:rFonts w:asciiTheme="majorHAnsi" w:hAnsiTheme="majorHAnsi" w:cstheme="majorHAnsi"/>
          </w:rPr>
          <w:t>Universidad de Vassar</w:t>
        </w:r>
      </w:hyperlink>
      <w:r w:rsidR="00B47DAB" w:rsidRPr="00995557">
        <w:rPr>
          <w:rFonts w:asciiTheme="majorHAnsi" w:hAnsiTheme="majorHAnsi" w:cstheme="majorHAnsi"/>
        </w:rPr>
        <w:t xml:space="preserve"> y una maestría y un doctorado </w:t>
      </w:r>
      <w:r w:rsidR="00D63066" w:rsidRPr="00995557">
        <w:rPr>
          <w:rFonts w:asciiTheme="majorHAnsi" w:hAnsiTheme="majorHAnsi" w:cstheme="majorHAnsi"/>
        </w:rPr>
        <w:t xml:space="preserve">en </w:t>
      </w:r>
      <w:r w:rsidR="00B47DAB" w:rsidRPr="00995557">
        <w:rPr>
          <w:rFonts w:asciiTheme="majorHAnsi" w:hAnsiTheme="majorHAnsi" w:cstheme="majorHAnsi"/>
        </w:rPr>
        <w:t>la </w:t>
      </w:r>
      <w:hyperlink r:id="rId15" w:tooltip="Universidad de Iowa" w:history="1">
        <w:r w:rsidR="00B47DAB" w:rsidRPr="00995557">
          <w:rPr>
            <w:rFonts w:asciiTheme="majorHAnsi" w:hAnsiTheme="majorHAnsi" w:cstheme="majorHAnsi"/>
          </w:rPr>
          <w:t>Universidad de Iowa</w:t>
        </w:r>
      </w:hyperlink>
      <w:r w:rsidR="00B47DAB" w:rsidRPr="00995557">
        <w:rPr>
          <w:rFonts w:asciiTheme="majorHAnsi" w:hAnsiTheme="majorHAnsi" w:cstheme="majorHAnsi"/>
        </w:rPr>
        <w:t xml:space="preserve">. </w:t>
      </w:r>
      <w:r w:rsidR="00D63066" w:rsidRPr="00995557">
        <w:rPr>
          <w:rFonts w:asciiTheme="majorHAnsi" w:hAnsiTheme="majorHAnsi" w:cstheme="majorHAnsi"/>
        </w:rPr>
        <w:t xml:space="preserve"> </w:t>
      </w:r>
      <w:r w:rsidR="00590AA9" w:rsidRPr="00995557">
        <w:rPr>
          <w:rFonts w:asciiTheme="majorHAnsi" w:hAnsiTheme="majorHAnsi" w:cstheme="majorHAnsi"/>
        </w:rPr>
        <w:t>Es miembro de la Academia Estadounidense de las Artes y las Letras y ganadora d</w:t>
      </w:r>
      <w:r w:rsidR="00D63066" w:rsidRPr="00995557">
        <w:rPr>
          <w:rFonts w:asciiTheme="majorHAnsi" w:hAnsiTheme="majorHAnsi" w:cstheme="majorHAnsi"/>
        </w:rPr>
        <w:t>el</w:t>
      </w:r>
      <w:r w:rsidR="00B47DAB" w:rsidRPr="00995557">
        <w:rPr>
          <w:rFonts w:asciiTheme="majorHAnsi" w:hAnsiTheme="majorHAnsi" w:cstheme="majorHAnsi"/>
        </w:rPr>
        <w:t xml:space="preserve"> premio Pulitzer en 1992</w:t>
      </w:r>
      <w:r w:rsidR="00F5274D" w:rsidRPr="00995557">
        <w:rPr>
          <w:rFonts w:asciiTheme="majorHAnsi" w:hAnsiTheme="majorHAnsi" w:cstheme="majorHAnsi"/>
        </w:rPr>
        <w:t xml:space="preserve"> así como </w:t>
      </w:r>
      <w:r w:rsidR="00CF3CB7">
        <w:rPr>
          <w:rFonts w:asciiTheme="majorHAnsi" w:hAnsiTheme="majorHAnsi" w:cstheme="majorHAnsi"/>
        </w:rPr>
        <w:t>d</w:t>
      </w:r>
      <w:r w:rsidR="00F5274D" w:rsidRPr="00995557">
        <w:rPr>
          <w:rFonts w:asciiTheme="majorHAnsi" w:hAnsiTheme="majorHAnsi" w:cstheme="majorHAnsi"/>
        </w:rPr>
        <w:t>el National Book Critics Circle Award</w:t>
      </w:r>
      <w:r w:rsidR="00B47DAB" w:rsidRPr="00995557">
        <w:rPr>
          <w:rFonts w:asciiTheme="majorHAnsi" w:hAnsiTheme="majorHAnsi" w:cstheme="majorHAnsi"/>
        </w:rPr>
        <w:t xml:space="preserve"> por su novela </w:t>
      </w:r>
      <w:r w:rsidR="00F5274D" w:rsidRPr="00995557">
        <w:rPr>
          <w:rFonts w:asciiTheme="majorHAnsi" w:hAnsiTheme="majorHAnsi" w:cstheme="majorHAnsi"/>
          <w:b/>
          <w:u w:val="single"/>
        </w:rPr>
        <w:t>Heredarás la tierra.</w:t>
      </w:r>
    </w:p>
    <w:p w:rsidR="00EA5751" w:rsidRDefault="00D63066" w:rsidP="00D63066">
      <w:pPr>
        <w:pStyle w:val="Ttulo1"/>
        <w:spacing w:before="0" w:line="240" w:lineRule="auto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Su </w:t>
      </w:r>
      <w:r w:rsidR="00713511" w:rsidRPr="00F21392">
        <w:rPr>
          <w:b w:val="0"/>
          <w:color w:val="000000" w:themeColor="text1"/>
          <w:sz w:val="24"/>
          <w:szCs w:val="24"/>
        </w:rPr>
        <w:t xml:space="preserve">novela </w:t>
      </w:r>
      <w:r w:rsidR="00713511" w:rsidRPr="00D63066">
        <w:rPr>
          <w:color w:val="000000" w:themeColor="text1"/>
          <w:sz w:val="24"/>
          <w:szCs w:val="24"/>
          <w:u w:val="single"/>
        </w:rPr>
        <w:t>Un amor cualquiera</w:t>
      </w:r>
      <w:r w:rsidR="00F21392" w:rsidRPr="00F21392">
        <w:rPr>
          <w:b w:val="0"/>
          <w:color w:val="000000" w:themeColor="text1"/>
          <w:sz w:val="24"/>
          <w:szCs w:val="24"/>
        </w:rPr>
        <w:t xml:space="preserve"> </w:t>
      </w:r>
      <w:r w:rsidR="00713511" w:rsidRPr="00F21392">
        <w:rPr>
          <w:b w:val="0"/>
          <w:color w:val="000000" w:themeColor="text1"/>
          <w:sz w:val="24"/>
          <w:szCs w:val="24"/>
        </w:rPr>
        <w:t>constituye una reflexión profunda sobre la familia, la memoria y las fracturas emocionales que se producen a lo largo del tiempo. A través de una narración íntima y contenida, Smiley examina las consecuencias</w:t>
      </w:r>
      <w:r w:rsidR="00D703A1">
        <w:rPr>
          <w:b w:val="0"/>
          <w:color w:val="000000" w:themeColor="text1"/>
          <w:sz w:val="24"/>
          <w:szCs w:val="24"/>
        </w:rPr>
        <w:t>,</w:t>
      </w:r>
      <w:r w:rsidR="00713511" w:rsidRPr="00F21392">
        <w:rPr>
          <w:b w:val="0"/>
          <w:color w:val="000000" w:themeColor="text1"/>
          <w:sz w:val="24"/>
          <w:szCs w:val="24"/>
        </w:rPr>
        <w:t xml:space="preserve"> a largo plazo</w:t>
      </w:r>
      <w:r w:rsidR="00D703A1">
        <w:rPr>
          <w:b w:val="0"/>
          <w:color w:val="000000" w:themeColor="text1"/>
          <w:sz w:val="24"/>
          <w:szCs w:val="24"/>
        </w:rPr>
        <w:t>,</w:t>
      </w:r>
      <w:r w:rsidR="00713511" w:rsidRPr="00F21392">
        <w:rPr>
          <w:b w:val="0"/>
          <w:color w:val="000000" w:themeColor="text1"/>
          <w:sz w:val="24"/>
          <w:szCs w:val="24"/>
        </w:rPr>
        <w:t xml:space="preserve"> de las decisiones afectivas y desmonta </w:t>
      </w:r>
      <w:r w:rsidR="003A3030">
        <w:rPr>
          <w:b w:val="0"/>
          <w:color w:val="000000" w:themeColor="text1"/>
          <w:sz w:val="24"/>
          <w:szCs w:val="24"/>
        </w:rPr>
        <w:t>el ideal de la familia perfecta.</w:t>
      </w:r>
    </w:p>
    <w:p w:rsidR="003A3030" w:rsidRPr="003A3030" w:rsidRDefault="003A3030" w:rsidP="003A3030"/>
    <w:p w:rsidR="00CF7DBC" w:rsidRPr="00D63066" w:rsidRDefault="00713511" w:rsidP="00D63066">
      <w:pPr>
        <w:pStyle w:val="NormalWeb"/>
        <w:shd w:val="clear" w:color="auto" w:fill="FFFFFF"/>
        <w:tabs>
          <w:tab w:val="left" w:pos="1545"/>
        </w:tabs>
        <w:spacing w:before="0" w:beforeAutospacing="0" w:after="384" w:afterAutospacing="0" w:line="240" w:lineRule="atLeast"/>
        <w:jc w:val="both"/>
        <w:textAlignment w:val="baseline"/>
        <w:rPr>
          <w:rFonts w:ascii="Calibri" w:hAnsi="Calibri" w:cs="Calibri"/>
          <w:color w:val="444340"/>
          <w:sz w:val="27"/>
          <w:szCs w:val="27"/>
        </w:rPr>
      </w:pPr>
      <w:r w:rsidRPr="00D63066">
        <w:rPr>
          <w:rFonts w:ascii="Calibri" w:hAnsi="Calibri" w:cs="Calibri"/>
        </w:rPr>
        <w:t>L</w:t>
      </w:r>
      <w:r w:rsidR="003A3030">
        <w:rPr>
          <w:rFonts w:ascii="Calibri" w:hAnsi="Calibri" w:cs="Calibri"/>
        </w:rPr>
        <w:t>a obra se centra en Rachel</w:t>
      </w:r>
      <w:r w:rsidR="00776AD2" w:rsidRPr="00D63066">
        <w:rPr>
          <w:rFonts w:ascii="Calibri" w:hAnsi="Calibri" w:cs="Calibri"/>
        </w:rPr>
        <w:t xml:space="preserve">, </w:t>
      </w:r>
      <w:r w:rsidR="00D703A1">
        <w:rPr>
          <w:rFonts w:ascii="Calibri" w:hAnsi="Calibri" w:cs="Calibri"/>
        </w:rPr>
        <w:t xml:space="preserve">nuestra </w:t>
      </w:r>
      <w:r w:rsidR="00776AD2" w:rsidRPr="00D63066">
        <w:rPr>
          <w:rFonts w:ascii="Calibri" w:hAnsi="Calibri" w:cs="Calibri"/>
        </w:rPr>
        <w:t>protagonista y</w:t>
      </w:r>
      <w:r w:rsidR="00D703A1">
        <w:rPr>
          <w:rFonts w:ascii="Calibri" w:hAnsi="Calibri" w:cs="Calibri"/>
        </w:rPr>
        <w:t>, a la vez,</w:t>
      </w:r>
      <w:r w:rsidR="00776AD2" w:rsidRPr="00D63066">
        <w:rPr>
          <w:rFonts w:ascii="Calibri" w:hAnsi="Calibri" w:cs="Calibri"/>
        </w:rPr>
        <w:t xml:space="preserve"> narradora</w:t>
      </w:r>
      <w:r w:rsidR="00D703A1">
        <w:rPr>
          <w:rFonts w:ascii="Calibri" w:hAnsi="Calibri" w:cs="Calibri"/>
        </w:rPr>
        <w:t xml:space="preserve"> de la historia</w:t>
      </w:r>
      <w:r w:rsidR="00776AD2" w:rsidRPr="00D63066">
        <w:rPr>
          <w:rFonts w:ascii="Calibri" w:hAnsi="Calibri" w:cs="Calibri"/>
        </w:rPr>
        <w:t>,</w:t>
      </w:r>
      <w:r w:rsidRPr="00D63066">
        <w:rPr>
          <w:rFonts w:ascii="Calibri" w:hAnsi="Calibri" w:cs="Calibri"/>
        </w:rPr>
        <w:t xml:space="preserve"> </w:t>
      </w:r>
      <w:r w:rsidR="00776AD2" w:rsidRPr="00D63066">
        <w:rPr>
          <w:rFonts w:ascii="Calibri" w:hAnsi="Calibri" w:cs="Calibri"/>
        </w:rPr>
        <w:t xml:space="preserve">divorciada, de 52 años y </w:t>
      </w:r>
      <w:r w:rsidRPr="00D63066">
        <w:rPr>
          <w:rFonts w:ascii="Calibri" w:hAnsi="Calibri" w:cs="Calibri"/>
        </w:rPr>
        <w:t xml:space="preserve">madre de </w:t>
      </w:r>
      <w:r w:rsidR="00776AD2" w:rsidRPr="00D63066">
        <w:rPr>
          <w:rFonts w:ascii="Calibri" w:hAnsi="Calibri" w:cs="Calibri"/>
        </w:rPr>
        <w:t>cinco hijos</w:t>
      </w:r>
      <w:r w:rsidR="003A3030">
        <w:rPr>
          <w:rFonts w:ascii="Calibri" w:hAnsi="Calibri" w:cs="Calibri"/>
        </w:rPr>
        <w:t xml:space="preserve"> a los </w:t>
      </w:r>
      <w:r w:rsidR="00776AD2" w:rsidRPr="00D63066">
        <w:rPr>
          <w:rFonts w:ascii="Calibri" w:hAnsi="Calibri" w:cs="Calibri"/>
        </w:rPr>
        <w:t xml:space="preserve">que </w:t>
      </w:r>
      <w:r w:rsidR="003A3030">
        <w:rPr>
          <w:rFonts w:ascii="Calibri" w:hAnsi="Calibri" w:cs="Calibri"/>
        </w:rPr>
        <w:t>se reúne en</w:t>
      </w:r>
      <w:r w:rsidR="00776AD2" w:rsidRPr="00D63066">
        <w:rPr>
          <w:rFonts w:ascii="Calibri" w:hAnsi="Calibri" w:cs="Calibri"/>
        </w:rPr>
        <w:t xml:space="preserve"> su casa</w:t>
      </w:r>
      <w:r w:rsidRPr="00D63066">
        <w:rPr>
          <w:rFonts w:ascii="Calibri" w:hAnsi="Calibri" w:cs="Calibri"/>
        </w:rPr>
        <w:t xml:space="preserve"> durante un fin de semana</w:t>
      </w:r>
      <w:r w:rsidR="00776AD2" w:rsidRPr="00D63066">
        <w:rPr>
          <w:rFonts w:ascii="Calibri" w:hAnsi="Calibri" w:cs="Calibri"/>
        </w:rPr>
        <w:t xml:space="preserve"> con motiv</w:t>
      </w:r>
      <w:r w:rsidR="004162B9" w:rsidRPr="00D63066">
        <w:rPr>
          <w:rFonts w:ascii="Calibri" w:hAnsi="Calibri" w:cs="Calibri"/>
        </w:rPr>
        <w:t>o</w:t>
      </w:r>
      <w:r w:rsidR="00776AD2" w:rsidRPr="00D63066">
        <w:rPr>
          <w:rFonts w:ascii="Calibri" w:hAnsi="Calibri" w:cs="Calibri"/>
        </w:rPr>
        <w:t xml:space="preserve"> del regreso de</w:t>
      </w:r>
      <w:r w:rsidR="003A3030">
        <w:rPr>
          <w:rFonts w:ascii="Calibri" w:hAnsi="Calibri" w:cs="Calibri"/>
        </w:rPr>
        <w:t xml:space="preserve"> la India de</w:t>
      </w:r>
      <w:r w:rsidR="00776AD2" w:rsidRPr="00D63066">
        <w:rPr>
          <w:rFonts w:ascii="Calibri" w:hAnsi="Calibri" w:cs="Calibri"/>
        </w:rPr>
        <w:t xml:space="preserve"> uno de los gemelos</w:t>
      </w:r>
      <w:r w:rsidR="004162B9" w:rsidRPr="00D63066">
        <w:rPr>
          <w:rFonts w:ascii="Calibri" w:hAnsi="Calibri" w:cs="Calibri"/>
        </w:rPr>
        <w:t>,</w:t>
      </w:r>
      <w:r w:rsidR="00776AD2" w:rsidRPr="00D63066">
        <w:rPr>
          <w:rFonts w:ascii="Calibri" w:hAnsi="Calibri" w:cs="Calibri"/>
        </w:rPr>
        <w:t xml:space="preserve"> Michael.</w:t>
      </w:r>
      <w:r w:rsidRPr="00D63066">
        <w:rPr>
          <w:rFonts w:ascii="Calibri" w:hAnsi="Calibri" w:cs="Calibri"/>
        </w:rPr>
        <w:t xml:space="preserve"> Este reencuentro</w:t>
      </w:r>
      <w:r w:rsidR="00776AD2" w:rsidRPr="00D63066">
        <w:rPr>
          <w:rFonts w:ascii="Calibri" w:hAnsi="Calibri" w:cs="Calibri"/>
        </w:rPr>
        <w:t>, un reencuentro cualquiera</w:t>
      </w:r>
      <w:r w:rsidR="004162B9" w:rsidRPr="00D63066">
        <w:rPr>
          <w:rFonts w:ascii="Calibri" w:hAnsi="Calibri" w:cs="Calibri"/>
        </w:rPr>
        <w:t>, un fin de semana cualquiera</w:t>
      </w:r>
      <w:r w:rsidRPr="00D63066">
        <w:rPr>
          <w:rFonts w:ascii="Calibri" w:hAnsi="Calibri" w:cs="Calibri"/>
        </w:rPr>
        <w:t xml:space="preserve"> funciona como detonante narrativo para explorar un pasado marcado por la infidelidad, la separación y el exilio emocional. </w:t>
      </w:r>
      <w:r w:rsidR="003A3030">
        <w:rPr>
          <w:rFonts w:ascii="Calibri" w:hAnsi="Calibri" w:cs="Calibri"/>
        </w:rPr>
        <w:t>Así dirá:</w:t>
      </w:r>
    </w:p>
    <w:p w:rsidR="00CF7DBC" w:rsidRPr="003A3030" w:rsidRDefault="00CF7DBC" w:rsidP="00CF7DBC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Cambria" w:hAnsi="Cambria"/>
          <w:b/>
          <w:i/>
          <w:sz w:val="22"/>
          <w:szCs w:val="22"/>
        </w:rPr>
      </w:pPr>
      <w:r w:rsidRPr="003A3030">
        <w:rPr>
          <w:rFonts w:ascii="Cambria" w:hAnsi="Cambria"/>
          <w:b/>
          <w:i/>
          <w:sz w:val="22"/>
          <w:szCs w:val="22"/>
        </w:rPr>
        <w:t>“Hay cosas que podemos hacer sin problema en nuestra familia – comer tranquilamente, prestar dinero, contar secretos – pero cuando nos juntamos, los ecos del pasado nos desbordan” (Pág. 15)</w:t>
      </w:r>
    </w:p>
    <w:p w:rsidR="003A3030" w:rsidRPr="00995557" w:rsidRDefault="003A3030" w:rsidP="004162B9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95557">
        <w:rPr>
          <w:rFonts w:asciiTheme="majorHAnsi" w:hAnsiTheme="majorHAnsi" w:cstheme="majorHAnsi"/>
          <w:sz w:val="24"/>
          <w:szCs w:val="24"/>
        </w:rPr>
        <w:t>El eje</w:t>
      </w:r>
      <w:r w:rsidR="00713511" w:rsidRPr="00995557">
        <w:rPr>
          <w:rFonts w:asciiTheme="majorHAnsi" w:hAnsiTheme="majorHAnsi" w:cstheme="majorHAnsi"/>
          <w:sz w:val="24"/>
          <w:szCs w:val="24"/>
        </w:rPr>
        <w:t xml:space="preserve"> central de la novela es la familia como espacio de conflicto y ambigüedad. Smiley presenta la vida familiar no como un refugio idealizado, sino como un lugar donde conviven el amor, el daño y el silencio. En palabras de la narradora: </w:t>
      </w:r>
    </w:p>
    <w:p w:rsidR="003A3030" w:rsidRPr="003A3030" w:rsidRDefault="00713511" w:rsidP="004162B9">
      <w:pPr>
        <w:spacing w:before="100" w:beforeAutospacing="1" w:after="100" w:afterAutospacing="1" w:line="240" w:lineRule="auto"/>
        <w:jc w:val="both"/>
        <w:rPr>
          <w:b/>
          <w:i/>
        </w:rPr>
      </w:pPr>
      <w:r w:rsidRPr="003A3030">
        <w:rPr>
          <w:b/>
          <w:i/>
        </w:rPr>
        <w:t xml:space="preserve">“Les he dado a mis hijos los dos regalos más crueles: la experiencia de una felicidad familiar perfecta y la certeza absoluta de que tarde o temprano se acaba”. </w:t>
      </w:r>
      <w:r w:rsidR="00F21392" w:rsidRPr="003A3030">
        <w:rPr>
          <w:b/>
          <w:i/>
        </w:rPr>
        <w:t xml:space="preserve"> (Pág. 125). </w:t>
      </w:r>
    </w:p>
    <w:p w:rsidR="00D703A1" w:rsidRPr="00995557" w:rsidRDefault="00713511" w:rsidP="004162B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val="es-ES" w:eastAsia="es-ES"/>
        </w:rPr>
      </w:pPr>
      <w:r w:rsidRPr="00995557">
        <w:rPr>
          <w:rFonts w:ascii="Calibri" w:hAnsi="Calibri" w:cs="Calibri"/>
          <w:sz w:val="24"/>
          <w:szCs w:val="24"/>
        </w:rPr>
        <w:lastRenderedPageBreak/>
        <w:t>Esta afirmación condensa la crítica de la autora al mito de la estabilidad afectiva.</w:t>
      </w:r>
      <w:r w:rsidR="004162B9" w:rsidRPr="00995557">
        <w:rPr>
          <w:rFonts w:ascii="Calibri" w:hAnsi="Calibri" w:cs="Calibri"/>
          <w:sz w:val="24"/>
          <w:szCs w:val="24"/>
        </w:rPr>
        <w:t xml:space="preserve"> </w:t>
      </w:r>
      <w:r w:rsidR="004162B9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Antes de que el matrimonio se rompiese, la pareja gozaba de una vida acomodada como cualquier familia de clase media alta</w:t>
      </w:r>
      <w:r w:rsidR="00D703A1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 americana</w:t>
      </w:r>
      <w:r w:rsidR="004162B9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, h</w:t>
      </w:r>
      <w:r w:rsidR="004162B9" w:rsidRPr="00995557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>asta que la infidelidad de Rachel y la confesión de la misma hace que todo estalle en pequeños fragmentos como si fuese un cristal</w:t>
      </w:r>
      <w:r w:rsidR="004162B9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. </w:t>
      </w:r>
      <w:r w:rsidR="004162B9" w:rsidRPr="00995557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>“Solo existe una única motivación, y no es otra que el deseo”.</w:t>
      </w:r>
      <w:r w:rsidR="004162B9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 </w:t>
      </w:r>
      <w:r w:rsidR="00D703A1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 De la mano de la narradora-protagonista vamos conociendo sus emociones, sus sentimientos, sus desvelos, sus preocupaciones, su sentimiento de culpa  en un narrar intimista y reflexivo que se toma el tiempo de la reflexión desde la distancia.</w:t>
      </w:r>
    </w:p>
    <w:p w:rsidR="00EA5751" w:rsidRPr="00995557" w:rsidRDefault="00713511" w:rsidP="0023699C">
      <w:pPr>
        <w:jc w:val="both"/>
        <w:rPr>
          <w:rFonts w:asciiTheme="majorHAnsi" w:hAnsiTheme="majorHAnsi" w:cstheme="majorHAnsi"/>
          <w:sz w:val="24"/>
          <w:szCs w:val="24"/>
        </w:rPr>
      </w:pPr>
      <w:r w:rsidRPr="00995557">
        <w:rPr>
          <w:rFonts w:asciiTheme="majorHAnsi" w:hAnsiTheme="majorHAnsi" w:cstheme="majorHAnsi"/>
          <w:sz w:val="24"/>
          <w:szCs w:val="24"/>
        </w:rPr>
        <w:t>Otro tema relevante es el amor entendido no como una fuerza redentora, sino como una experiencia contradictoria y humana. El título de la novela enfatiza lo ordinario del amor, subrayando que incluso las relaciones comunes pueden tener consecuencias profundas y duraderas.</w:t>
      </w:r>
      <w:r w:rsidR="004B3B81" w:rsidRPr="00995557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12917" w:rsidRPr="00995557" w:rsidRDefault="00F12917" w:rsidP="00F12917">
      <w:pPr>
        <w:tabs>
          <w:tab w:val="left" w:pos="139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995557">
        <w:rPr>
          <w:rFonts w:asciiTheme="majorHAnsi" w:hAnsiTheme="majorHAnsi" w:cstheme="majorHAnsi"/>
          <w:sz w:val="24"/>
          <w:szCs w:val="24"/>
        </w:rPr>
        <w:t>La novela destaca por su profundidad emocional y su capacidad para transformar una situación cotidiana en una reflexión literaria de gran densidad.  Un amor cualquiera es una novela que aborda con honestidad la fragilidad de los vínculos h</w:t>
      </w:r>
      <w:r w:rsidR="00F8565E">
        <w:rPr>
          <w:rFonts w:asciiTheme="majorHAnsi" w:hAnsiTheme="majorHAnsi" w:cstheme="majorHAnsi"/>
          <w:sz w:val="24"/>
          <w:szCs w:val="24"/>
        </w:rPr>
        <w:t xml:space="preserve">umanos y el peso de la memoria así </w:t>
      </w:r>
      <w:r w:rsidRPr="00995557">
        <w:rPr>
          <w:rFonts w:asciiTheme="majorHAnsi" w:hAnsiTheme="majorHAnsi" w:cstheme="majorHAnsi"/>
          <w:sz w:val="24"/>
          <w:szCs w:val="24"/>
        </w:rPr>
        <w:t>Jane Smiley ofrece una mirada madura y crítica sobre el amor y la familia.</w:t>
      </w:r>
    </w:p>
    <w:p w:rsidR="004B3B81" w:rsidRPr="00995557" w:rsidRDefault="00713511" w:rsidP="00F12917">
      <w:pPr>
        <w:tabs>
          <w:tab w:val="left" w:pos="139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995557">
        <w:rPr>
          <w:rFonts w:asciiTheme="majorHAnsi" w:hAnsiTheme="majorHAnsi" w:cstheme="majorHAnsi"/>
          <w:sz w:val="24"/>
          <w:szCs w:val="24"/>
        </w:rPr>
        <w:t>El estilo de Smiley se caracteriza por una prosa sobria, precisa y profundamente psicológica. El uso de la primera persona permite al lector acceder a la conciencia de una narradora que revisa su pasado con lucidez y ambivalencia. La economía del lenguaje y el ritmo pausado refuerzan el tono meditativo de la obra.</w:t>
      </w:r>
      <w:r w:rsidR="004B3B81" w:rsidRPr="00995557">
        <w:rPr>
          <w:rFonts w:asciiTheme="majorHAnsi" w:hAnsiTheme="majorHAnsi" w:cstheme="majorHAnsi"/>
          <w:sz w:val="24"/>
          <w:szCs w:val="24"/>
        </w:rPr>
        <w:t xml:space="preserve"> La estructura es deliberadamente lenta y reflexiva, privilegiando la memoria y la introspección sobre la acción externa.</w:t>
      </w:r>
      <w:r w:rsidR="00F8565E">
        <w:rPr>
          <w:rFonts w:asciiTheme="majorHAnsi" w:hAnsiTheme="majorHAnsi" w:cstheme="majorHAnsi"/>
          <w:sz w:val="24"/>
          <w:szCs w:val="24"/>
        </w:rPr>
        <w:t xml:space="preserve"> En realidad, en la novella no pasa nada y pasa todo, una vida, el forjado de la personalidad de nuestros protagonistas así como las relaciones entre ellos y con los demás.</w:t>
      </w:r>
    </w:p>
    <w:p w:rsidR="00F12917" w:rsidRPr="00F8565E" w:rsidRDefault="0023699C" w:rsidP="00F12917">
      <w:pPr>
        <w:jc w:val="both"/>
        <w:rPr>
          <w:rFonts w:ascii="Calibri" w:eastAsia="Times New Roman" w:hAnsi="Calibri" w:cs="Calibri"/>
          <w:i/>
          <w:sz w:val="24"/>
          <w:szCs w:val="24"/>
          <w:lang w:val="es-ES" w:eastAsia="es-ES"/>
        </w:rPr>
      </w:pPr>
      <w:r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Hay que destacar </w:t>
      </w:r>
      <w:r w:rsidR="00F12917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de la autora su</w:t>
      </w:r>
      <w:r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gran habilidad para manejarse en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la novela corta, </w:t>
      </w:r>
      <w:r w:rsidR="00F8565E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sabe</w:t>
      </w:r>
      <w:r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</w:t>
      </w:r>
      <w:r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 xml:space="preserve">mantener </w:t>
      </w:r>
      <w:r w:rsidR="00F21392"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 xml:space="preserve">la tensión narrativa </w:t>
      </w:r>
      <w:r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>si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n grandes artificios argumentales. Es su mirada la que funciona como una </w:t>
      </w:r>
      <w:r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cámara polaroid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repara</w:t>
      </w:r>
      <w:r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ndo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en los gestos, los silencios, en la mano que se dispone a coger una botella de leche de la nevera y </w:t>
      </w:r>
      <w:r w:rsidR="00F21392"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>se queda congelada en el tiempo 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durante dos décadas para recuperar el movimiento justo en el preludio de otra deslealtad. </w:t>
      </w:r>
      <w:r w:rsidR="00F21392"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>Rachel observa con culpa y prevención a sus hijos adultos,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 como si fueran de cristal: Ellen ha madurado como una mujer algo cínica; Joe es inseguro; Michael no halla sosiego en nada. </w:t>
      </w:r>
      <w:r w:rsidR="00F21392" w:rsidRPr="00995557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>De alguna manera, los cinco tienen una tara;</w:t>
      </w:r>
      <w:r w:rsidR="00F21392" w:rsidRPr="00995557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 </w:t>
      </w:r>
      <w:r w:rsidR="00F21392" w:rsidRPr="00F8565E">
        <w:rPr>
          <w:rFonts w:asciiTheme="majorHAnsi" w:eastAsia="Times New Roman" w:hAnsiTheme="majorHAnsi" w:cstheme="majorHAnsi"/>
          <w:i/>
          <w:sz w:val="24"/>
          <w:szCs w:val="24"/>
          <w:lang w:val="es-ES" w:eastAsia="es-ES"/>
        </w:rPr>
        <w:t>“algo en ellos no termina</w:t>
      </w:r>
      <w:r w:rsidR="00F21392" w:rsidRPr="00F8565E">
        <w:rPr>
          <w:rFonts w:ascii="Calibri" w:eastAsia="Times New Roman" w:hAnsi="Calibri" w:cs="Calibri"/>
          <w:i/>
          <w:sz w:val="24"/>
          <w:szCs w:val="24"/>
          <w:lang w:val="es-ES" w:eastAsia="es-ES"/>
        </w:rPr>
        <w:t xml:space="preserve"> de encajar del todo”.</w:t>
      </w:r>
    </w:p>
    <w:p w:rsidR="00F21392" w:rsidRPr="00995557" w:rsidRDefault="00F12917" w:rsidP="00B7665C">
      <w:pPr>
        <w:jc w:val="both"/>
        <w:rPr>
          <w:rFonts w:ascii="Calibri" w:hAnsi="Calibri" w:cs="Calibri"/>
          <w:sz w:val="24"/>
          <w:szCs w:val="24"/>
        </w:rPr>
      </w:pPr>
      <w:r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Este encuentro familiar servirá de catarsis no solo a la </w:t>
      </w:r>
      <w:r w:rsidR="00F21392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madre </w:t>
      </w:r>
      <w:r w:rsidR="00B7665C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al </w:t>
      </w:r>
      <w:r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desvela</w:t>
      </w:r>
      <w:r w:rsidR="00B7665C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r</w:t>
      </w:r>
      <w:r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 a sus </w:t>
      </w:r>
      <w:r w:rsidR="00F8565E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>hijos que fue su infidelidad lo</w:t>
      </w:r>
      <w:r w:rsidR="00F21392" w:rsidRPr="00995557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 xml:space="preserve"> que </w:t>
      </w:r>
      <w:r w:rsidR="004B3B81" w:rsidRPr="00995557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 xml:space="preserve">acabó con </w:t>
      </w:r>
      <w:r w:rsidR="00F21392" w:rsidRPr="00995557">
        <w:rPr>
          <w:rFonts w:ascii="Calibri" w:eastAsia="Times New Roman" w:hAnsi="Calibri" w:cs="Calibri"/>
          <w:bCs/>
          <w:sz w:val="24"/>
          <w:szCs w:val="24"/>
          <w:lang w:val="es-ES" w:eastAsia="es-ES"/>
        </w:rPr>
        <w:t>el matrimonio,</w:t>
      </w:r>
      <w:r w:rsidR="00F21392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 </w:t>
      </w:r>
      <w:r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sino también a los hijos, pues </w:t>
      </w:r>
      <w:r w:rsidR="00F21392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esa revelación, como las cajas chinas, </w:t>
      </w:r>
      <w:r w:rsidR="00B7665C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>hará que salgan a la luz otros secretos</w:t>
      </w:r>
      <w:r w:rsidR="007E7FBE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. Aquí no se buscan culpables sino </w:t>
      </w:r>
      <w:r w:rsid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la </w:t>
      </w:r>
      <w:r w:rsidR="007E7FBE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catarsis de nuestros protagonistas al poner </w:t>
      </w:r>
      <w:r w:rsidR="00B7665C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por fin sobre la mesa </w:t>
      </w:r>
      <w:r w:rsidR="00B7665C" w:rsidRPr="00995557">
        <w:rPr>
          <w:rFonts w:ascii="Calibri" w:eastAsia="Times New Roman" w:hAnsi="Calibri" w:cs="Calibri"/>
          <w:sz w:val="24"/>
          <w:szCs w:val="24"/>
          <w:lang w:val="es-ES" w:eastAsia="es-ES"/>
        </w:rPr>
        <w:lastRenderedPageBreak/>
        <w:t xml:space="preserve">el pasado, pero </w:t>
      </w:r>
      <w:r w:rsidRPr="00995557">
        <w:rPr>
          <w:rFonts w:ascii="Calibri" w:hAnsi="Calibri" w:cs="Calibri"/>
          <w:sz w:val="24"/>
          <w:szCs w:val="24"/>
        </w:rPr>
        <w:t xml:space="preserve"> pese a que la historia </w:t>
      </w:r>
      <w:r w:rsidR="00F8565E">
        <w:rPr>
          <w:rFonts w:ascii="Calibri" w:hAnsi="Calibri" w:cs="Calibri"/>
          <w:sz w:val="24"/>
          <w:szCs w:val="24"/>
        </w:rPr>
        <w:t>tiene un poso de tristeza</w:t>
      </w:r>
      <w:r w:rsidR="00F21392" w:rsidRPr="00995557">
        <w:rPr>
          <w:rFonts w:ascii="Calibri" w:hAnsi="Calibri" w:cs="Calibri"/>
          <w:sz w:val="24"/>
          <w:szCs w:val="24"/>
        </w:rPr>
        <w:t>,</w:t>
      </w:r>
      <w:r w:rsidRPr="00995557">
        <w:rPr>
          <w:rFonts w:ascii="Calibri" w:hAnsi="Calibri" w:cs="Calibri"/>
          <w:sz w:val="24"/>
          <w:szCs w:val="24"/>
        </w:rPr>
        <w:t xml:space="preserve"> la forma que elige </w:t>
      </w:r>
      <w:r w:rsidR="00F21392" w:rsidRPr="00995557">
        <w:rPr>
          <w:rFonts w:ascii="Calibri" w:hAnsi="Calibri" w:cs="Calibri"/>
          <w:sz w:val="24"/>
          <w:szCs w:val="24"/>
        </w:rPr>
        <w:t>la autora para contarnos</w:t>
      </w:r>
      <w:r w:rsidR="00B7665C" w:rsidRPr="00995557">
        <w:rPr>
          <w:rFonts w:ascii="Calibri" w:hAnsi="Calibri" w:cs="Calibri"/>
          <w:sz w:val="24"/>
          <w:szCs w:val="24"/>
        </w:rPr>
        <w:t xml:space="preserve">la </w:t>
      </w:r>
      <w:r w:rsidR="00F8565E">
        <w:rPr>
          <w:rFonts w:ascii="Calibri" w:hAnsi="Calibri" w:cs="Calibri"/>
          <w:sz w:val="24"/>
          <w:szCs w:val="24"/>
        </w:rPr>
        <w:t>hace que no la veamos como tal</w:t>
      </w:r>
      <w:r w:rsidR="00F21392" w:rsidRPr="00995557">
        <w:rPr>
          <w:rFonts w:ascii="Calibri" w:hAnsi="Calibri" w:cs="Calibri"/>
          <w:sz w:val="24"/>
          <w:szCs w:val="24"/>
        </w:rPr>
        <w:t xml:space="preserve">. Smiley decide dar un salto temporal, que los niños sean adultos y que, con </w:t>
      </w:r>
      <w:r w:rsidR="00F8565E">
        <w:rPr>
          <w:rFonts w:ascii="Calibri" w:hAnsi="Calibri" w:cs="Calibri"/>
          <w:sz w:val="24"/>
          <w:szCs w:val="24"/>
        </w:rPr>
        <w:t>la</w:t>
      </w:r>
      <w:r w:rsidR="00F21392" w:rsidRPr="00995557">
        <w:rPr>
          <w:rFonts w:ascii="Calibri" w:hAnsi="Calibri" w:cs="Calibri"/>
          <w:sz w:val="24"/>
          <w:szCs w:val="24"/>
        </w:rPr>
        <w:t xml:space="preserve"> serenidad </w:t>
      </w:r>
      <w:r w:rsidR="00F8565E">
        <w:rPr>
          <w:rFonts w:ascii="Calibri" w:hAnsi="Calibri" w:cs="Calibri"/>
          <w:sz w:val="24"/>
          <w:szCs w:val="24"/>
        </w:rPr>
        <w:t>que da el paso del</w:t>
      </w:r>
      <w:r w:rsidR="00F21392" w:rsidRPr="00995557">
        <w:rPr>
          <w:rFonts w:ascii="Calibri" w:hAnsi="Calibri" w:cs="Calibri"/>
          <w:sz w:val="24"/>
          <w:szCs w:val="24"/>
        </w:rPr>
        <w:t xml:space="preserve"> tiempo puedan conve</w:t>
      </w:r>
      <w:r w:rsidR="00B7665C" w:rsidRPr="00995557">
        <w:rPr>
          <w:rFonts w:ascii="Calibri" w:hAnsi="Calibri" w:cs="Calibri"/>
          <w:sz w:val="24"/>
          <w:szCs w:val="24"/>
        </w:rPr>
        <w:t xml:space="preserve">rsar y reflexionar sobre lo que, un hecho tan cotidiano como es un divorcio </w:t>
      </w:r>
      <w:r w:rsidR="00F21392" w:rsidRPr="00995557">
        <w:rPr>
          <w:rFonts w:ascii="Calibri" w:hAnsi="Calibri" w:cs="Calibri"/>
          <w:sz w:val="24"/>
          <w:szCs w:val="24"/>
        </w:rPr>
        <w:t>supuso en su</w:t>
      </w:r>
      <w:r w:rsidR="004B3B81" w:rsidRPr="00995557">
        <w:rPr>
          <w:rFonts w:ascii="Calibri" w:hAnsi="Calibri" w:cs="Calibri"/>
          <w:sz w:val="24"/>
          <w:szCs w:val="24"/>
        </w:rPr>
        <w:t>s</w:t>
      </w:r>
      <w:r w:rsidR="00F21392" w:rsidRPr="00995557">
        <w:rPr>
          <w:rFonts w:ascii="Calibri" w:hAnsi="Calibri" w:cs="Calibri"/>
          <w:sz w:val="24"/>
          <w:szCs w:val="24"/>
        </w:rPr>
        <w:t xml:space="preserve"> vidas.</w:t>
      </w:r>
    </w:p>
    <w:p w:rsidR="00590AA9" w:rsidRPr="00F8565E" w:rsidRDefault="00B7665C" w:rsidP="00F21392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Theme="majorHAnsi" w:hAnsiTheme="majorHAnsi" w:cstheme="majorHAnsi"/>
        </w:rPr>
      </w:pPr>
      <w:r w:rsidRPr="00F8565E">
        <w:rPr>
          <w:rFonts w:asciiTheme="majorHAnsi" w:hAnsiTheme="majorHAnsi" w:cstheme="majorHAnsi"/>
        </w:rPr>
        <w:t xml:space="preserve">La autora </w:t>
      </w:r>
      <w:r w:rsidR="00F21392" w:rsidRPr="00F8565E">
        <w:rPr>
          <w:rFonts w:asciiTheme="majorHAnsi" w:hAnsiTheme="majorHAnsi" w:cstheme="majorHAnsi"/>
        </w:rPr>
        <w:t>consigue generar un interés más allá</w:t>
      </w:r>
      <w:r w:rsidRPr="00F8565E">
        <w:rPr>
          <w:rFonts w:asciiTheme="majorHAnsi" w:hAnsiTheme="majorHAnsi" w:cstheme="majorHAnsi"/>
        </w:rPr>
        <w:t xml:space="preserve"> de la relación paterno-filial y así</w:t>
      </w:r>
      <w:r w:rsidR="00F21392" w:rsidRPr="00F8565E">
        <w:rPr>
          <w:rFonts w:asciiTheme="majorHAnsi" w:hAnsiTheme="majorHAnsi" w:cstheme="majorHAnsi"/>
        </w:rPr>
        <w:t xml:space="preserve"> podemos conocer la relación de los hermanos entre sí, </w:t>
      </w:r>
      <w:r w:rsidRPr="00F8565E">
        <w:rPr>
          <w:rFonts w:asciiTheme="majorHAnsi" w:hAnsiTheme="majorHAnsi" w:cstheme="majorHAnsi"/>
        </w:rPr>
        <w:t>sus caracteres y su vida adulta, en definitiva, cómo ese “amor cualquiera” forjó sus personalidades y sus vidas.</w:t>
      </w:r>
      <w:r w:rsidR="00590AA9" w:rsidRPr="00F8565E">
        <w:rPr>
          <w:rFonts w:asciiTheme="majorHAnsi" w:hAnsiTheme="majorHAnsi" w:cstheme="majorHAnsi"/>
        </w:rPr>
        <w:t xml:space="preserve"> El dolor, la tristeza, la ira y la rabia, el sentimiento de culpabilidad, propias de un divorcio, marcan de muchas formas a todas las personas que se ven afectadas por la situación. El sentimiento de culpabilidad, las cicatrices afectivas que permanecen años; la sensación de pérdida, los sueños incumplidos, la pérdida de la autoestima, sentimientos que hieren a todos los miembros de la familia.</w:t>
      </w:r>
    </w:p>
    <w:p w:rsidR="00F21392" w:rsidRPr="00B7665C" w:rsidRDefault="00590AA9" w:rsidP="00B7665C">
      <w:pPr>
        <w:pStyle w:val="NormalWeb"/>
        <w:shd w:val="clear" w:color="auto" w:fill="FFFFFF"/>
        <w:tabs>
          <w:tab w:val="right" w:pos="8640"/>
        </w:tabs>
        <w:spacing w:before="0" w:beforeAutospacing="0" w:after="384" w:afterAutospacing="0"/>
        <w:textAlignment w:val="baseline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“</w:t>
      </w:r>
      <w:r w:rsidR="00F21392" w:rsidRPr="00B7665C">
        <w:rPr>
          <w:rFonts w:ascii="Calibri" w:hAnsi="Calibri" w:cs="Calibri"/>
          <w:b/>
          <w:i/>
          <w:sz w:val="22"/>
          <w:szCs w:val="22"/>
        </w:rPr>
        <w:t>¿Es que no basta con vivir y morir? ¿Por qué hay que dejar constancia de</w:t>
      </w:r>
      <w:r w:rsidR="00F21392" w:rsidRPr="00B7665C">
        <w:rPr>
          <w:rFonts w:ascii="Calibri" w:hAnsi="Calibri" w:cs="Calibri"/>
          <w:i/>
          <w:sz w:val="27"/>
          <w:szCs w:val="27"/>
        </w:rPr>
        <w:t xml:space="preserve"> </w:t>
      </w:r>
      <w:r w:rsidR="00F21392" w:rsidRPr="00B7665C">
        <w:rPr>
          <w:rFonts w:ascii="Calibri" w:hAnsi="Calibri" w:cs="Calibri"/>
          <w:b/>
          <w:i/>
          <w:sz w:val="22"/>
          <w:szCs w:val="22"/>
        </w:rPr>
        <w:t>todo?</w:t>
      </w:r>
      <w:r w:rsidR="00E61071" w:rsidRPr="00B7665C">
        <w:rPr>
          <w:rFonts w:ascii="Calibri" w:hAnsi="Calibri" w:cs="Calibri"/>
          <w:b/>
          <w:i/>
          <w:sz w:val="22"/>
          <w:szCs w:val="22"/>
        </w:rPr>
        <w:t>” (Pág. 91)</w:t>
      </w:r>
      <w:r w:rsidR="00B7665C" w:rsidRPr="00B7665C">
        <w:rPr>
          <w:rFonts w:ascii="Calibri" w:hAnsi="Calibri" w:cs="Calibri"/>
          <w:b/>
          <w:i/>
          <w:sz w:val="22"/>
          <w:szCs w:val="22"/>
        </w:rPr>
        <w:tab/>
      </w:r>
    </w:p>
    <w:p w:rsidR="00776AD2" w:rsidRPr="00F8565E" w:rsidRDefault="00776AD2" w:rsidP="00F5274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s-ES" w:eastAsia="es-ES"/>
        </w:rPr>
      </w:pPr>
      <w:r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>El escenario de </w:t>
      </w:r>
      <w:r w:rsidRPr="00F8565E">
        <w:rPr>
          <w:rFonts w:ascii="Calibri" w:eastAsia="Times New Roman" w:hAnsi="Calibri" w:cs="Calibri"/>
          <w:i/>
          <w:iCs/>
          <w:sz w:val="24"/>
          <w:szCs w:val="24"/>
          <w:lang w:val="es-ES" w:eastAsia="es-ES"/>
        </w:rPr>
        <w:t>Un amor cualquiera</w:t>
      </w:r>
      <w:r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 es una casa grande con castaños y jardín en un </w:t>
      </w:r>
      <w:r w:rsidR="00F5274D"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pequeño </w:t>
      </w:r>
      <w:r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pueblo del Medio Oeste, que representa el sueño americano. Muy pronto es evidente que, para esa familia, el sueño americano resultó un paraíso perdido </w:t>
      </w:r>
      <w:r w:rsidR="00F5274D"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y </w:t>
      </w:r>
      <w:r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la razón no fue una fuerza externa, social, sino una carencia interna </w:t>
      </w:r>
      <w:r w:rsidR="00F5274D"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>y muy común</w:t>
      </w:r>
      <w:r w:rsidR="00995557" w:rsidRPr="00F8565E">
        <w:rPr>
          <w:rFonts w:ascii="Calibri" w:eastAsia="Times New Roman" w:hAnsi="Calibri" w:cs="Calibri"/>
          <w:sz w:val="24"/>
          <w:szCs w:val="24"/>
          <w:lang w:val="es-ES" w:eastAsia="es-ES"/>
        </w:rPr>
        <w:t xml:space="preserve"> y nuestra protagonista descubrirá que consiguió la independencia pero a costa de la felicidad de sus hijos.</w:t>
      </w:r>
    </w:p>
    <w:p w:rsidR="00F21392" w:rsidRDefault="00F21392" w:rsidP="00F21392">
      <w:pPr>
        <w:jc w:val="both"/>
      </w:pPr>
    </w:p>
    <w:sectPr w:rsidR="00F213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01" w:rsidRDefault="003E2701" w:rsidP="00F21392">
      <w:pPr>
        <w:spacing w:after="0" w:line="240" w:lineRule="auto"/>
      </w:pPr>
      <w:r>
        <w:separator/>
      </w:r>
    </w:p>
  </w:endnote>
  <w:endnote w:type="continuationSeparator" w:id="0">
    <w:p w:rsidR="003E2701" w:rsidRDefault="003E2701" w:rsidP="00F2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01" w:rsidRDefault="003E2701" w:rsidP="00F21392">
      <w:pPr>
        <w:spacing w:after="0" w:line="240" w:lineRule="auto"/>
      </w:pPr>
      <w:r>
        <w:separator/>
      </w:r>
    </w:p>
  </w:footnote>
  <w:footnote w:type="continuationSeparator" w:id="0">
    <w:p w:rsidR="003E2701" w:rsidRDefault="003E2701" w:rsidP="00F21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9969C6"/>
    <w:multiLevelType w:val="multilevel"/>
    <w:tmpl w:val="4392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AE788A"/>
    <w:multiLevelType w:val="multilevel"/>
    <w:tmpl w:val="3BD0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01993"/>
    <w:multiLevelType w:val="multilevel"/>
    <w:tmpl w:val="C206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4FC"/>
    <w:rsid w:val="00034616"/>
    <w:rsid w:val="0006063C"/>
    <w:rsid w:val="0015074B"/>
    <w:rsid w:val="0016372A"/>
    <w:rsid w:val="0023699C"/>
    <w:rsid w:val="0029639D"/>
    <w:rsid w:val="00326F90"/>
    <w:rsid w:val="003A3030"/>
    <w:rsid w:val="003E2701"/>
    <w:rsid w:val="004162B9"/>
    <w:rsid w:val="004B3B81"/>
    <w:rsid w:val="00550299"/>
    <w:rsid w:val="00590AA9"/>
    <w:rsid w:val="006D00F5"/>
    <w:rsid w:val="006D4E4C"/>
    <w:rsid w:val="00713511"/>
    <w:rsid w:val="00776AD2"/>
    <w:rsid w:val="007E7FBE"/>
    <w:rsid w:val="009712DD"/>
    <w:rsid w:val="00995557"/>
    <w:rsid w:val="00A905BE"/>
    <w:rsid w:val="00AA1D8D"/>
    <w:rsid w:val="00B47730"/>
    <w:rsid w:val="00B47DAB"/>
    <w:rsid w:val="00B7665C"/>
    <w:rsid w:val="00CB0664"/>
    <w:rsid w:val="00CF3CB7"/>
    <w:rsid w:val="00CF7DBC"/>
    <w:rsid w:val="00D63066"/>
    <w:rsid w:val="00D703A1"/>
    <w:rsid w:val="00E61071"/>
    <w:rsid w:val="00EA5751"/>
    <w:rsid w:val="00F12917"/>
    <w:rsid w:val="00F21392"/>
    <w:rsid w:val="00F5274D"/>
    <w:rsid w:val="00F856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0E3F1"/>
  <w14:defaultImageDpi w14:val="300"/>
  <w15:docId w15:val="{BA67AF25-E3F4-448B-B0CE-522E0FF9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F2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F2139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56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93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3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7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CCCCCC"/>
                                <w:bottom w:val="none" w:sz="0" w:space="0" w:color="auto"/>
                                <w:right w:val="none" w:sz="0" w:space="0" w:color="CCCCCC"/>
                              </w:divBdr>
                            </w:div>
                            <w:div w:id="2009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172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6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FDFDF"/>
                                            <w:left w:val="single" w:sz="2" w:space="0" w:color="DFDFDF"/>
                                            <w:bottom w:val="single" w:sz="2" w:space="0" w:color="DFDFDF"/>
                                            <w:right w:val="single" w:sz="2" w:space="0" w:color="DFDFDF"/>
                                          </w:divBdr>
                                          <w:divsChild>
                                            <w:div w:id="140490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034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6886490">
                                              <w:marLeft w:val="-17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97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single" w:sz="2" w:space="0" w:color="A9A9A9"/>
                                                    <w:left w:val="single" w:sz="2" w:space="0" w:color="A9A9A9"/>
                                                    <w:bottom w:val="single" w:sz="2" w:space="0" w:color="A9A9A9"/>
                                                    <w:right w:val="single" w:sz="2" w:space="0" w:color="A9A9A9"/>
                                                  </w:divBdr>
                                                  <w:divsChild>
                                                    <w:div w:id="48910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0389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  <w:div w:id="10652995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  <w:div w:id="20500605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  <w:div w:id="7786417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  <w:div w:id="4668971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  <w:div w:id="10614867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single" w:sz="2" w:space="0" w:color="E4E4E4"/>
                                                            <w:left w:val="single" w:sz="2" w:space="4" w:color="E4E4E4"/>
                                                            <w:bottom w:val="single" w:sz="2" w:space="0" w:color="E4E4E4"/>
                                                            <w:right w:val="single" w:sz="2" w:space="0" w:color="E4E4E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036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107685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53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5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05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94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7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09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7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531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1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37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5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003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5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88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34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3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26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8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7503">
          <w:blockQuote w:val="1"/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580">
          <w:blockQuote w:val="1"/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793">
          <w:marLeft w:val="0"/>
          <w:marRight w:val="7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5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s.wikipedia.org/wiki/Bachelor_of_Ar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.wikipedia.org/w/index.php?title=John_Burroughs_School&amp;action=edit&amp;redlink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.wikipedia.org/wiki/Misur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.wikipedia.org/wiki/Universidad_de_Iowa" TargetMode="External"/><Relationship Id="rId10" Type="http://schemas.openxmlformats.org/officeDocument/2006/relationships/hyperlink" Target="https://es.wikipedia.org/wiki/San_Luis_(Misuri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Webster_Groves_(Misuri)" TargetMode="External"/><Relationship Id="rId14" Type="http://schemas.openxmlformats.org/officeDocument/2006/relationships/hyperlink" Target="https://es.wikipedia.org/wiki/Universidad_de_Vass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1890FC-60AA-48FD-B502-9ECECF15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1085</Words>
  <Characters>5971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12</cp:revision>
  <cp:lastPrinted>2026-01-22T17:31:00Z</cp:lastPrinted>
  <dcterms:created xsi:type="dcterms:W3CDTF">2026-01-13T17:13:00Z</dcterms:created>
  <dcterms:modified xsi:type="dcterms:W3CDTF">2026-01-22T18:41:00Z</dcterms:modified>
  <cp:category/>
</cp:coreProperties>
</file>